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C486" w14:textId="77777777" w:rsidR="0039756F" w:rsidRPr="00BA42AD" w:rsidRDefault="0039756F" w:rsidP="00CE2CE6">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1FC4054D" w14:textId="77777777" w:rsidR="0039756F" w:rsidRDefault="0039756F" w:rsidP="00CE2CE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3E0C0C6D" w14:textId="77777777" w:rsidR="0039756F" w:rsidRPr="008A2EAA" w:rsidRDefault="0039756F" w:rsidP="00CE2CE6">
      <w:pPr>
        <w:jc w:val="center"/>
        <w:outlineLvl w:val="0"/>
        <w:rPr>
          <w:rFonts w:ascii="Arial" w:eastAsia="Times New Roman"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39756F" w:rsidRPr="004F57F3" w14:paraId="37EAFD74" w14:textId="77777777" w:rsidTr="007E5F93">
        <w:tc>
          <w:tcPr>
            <w:tcW w:w="5292" w:type="dxa"/>
            <w:tcBorders>
              <w:right w:val="single" w:sz="4" w:space="0" w:color="auto"/>
            </w:tcBorders>
          </w:tcPr>
          <w:p w14:paraId="6F4586F0" w14:textId="77777777" w:rsidR="0039756F" w:rsidRDefault="0039756F" w:rsidP="00CE2CE6">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14:paraId="5956A11E" w14:textId="77777777" w:rsidR="0039756F" w:rsidRPr="008A2EAA" w:rsidRDefault="0039756F" w:rsidP="00CE2CE6">
            <w:pPr>
              <w:rPr>
                <w:rFonts w:ascii="Arial" w:eastAsia="Times New Roman" w:hAnsi="Arial" w:cs="Arial"/>
                <w:caps/>
                <w:sz w:val="16"/>
                <w:szCs w:val="16"/>
              </w:rPr>
            </w:pPr>
          </w:p>
        </w:tc>
        <w:tc>
          <w:tcPr>
            <w:tcW w:w="4068" w:type="dxa"/>
            <w:tcBorders>
              <w:left w:val="single" w:sz="4" w:space="0" w:color="auto"/>
            </w:tcBorders>
          </w:tcPr>
          <w:p w14:paraId="6B6FE685" w14:textId="77777777" w:rsidR="0039756F" w:rsidRPr="004F57F3" w:rsidRDefault="0039756F" w:rsidP="00CE2CE6">
            <w:pPr>
              <w:rPr>
                <w:rFonts w:ascii="Arial" w:eastAsia="Times New Roman" w:hAnsi="Arial" w:cs="Arial"/>
                <w:sz w:val="24"/>
                <w:szCs w:val="24"/>
              </w:rPr>
            </w:pPr>
          </w:p>
          <w:p w14:paraId="3EEB685D" w14:textId="77777777" w:rsidR="0039756F" w:rsidRPr="004F57F3" w:rsidRDefault="0039756F" w:rsidP="00CE2CE6">
            <w:pPr>
              <w:rPr>
                <w:rFonts w:ascii="Arial" w:eastAsia="Times New Roman" w:hAnsi="Arial" w:cs="Arial"/>
                <w:sz w:val="24"/>
                <w:szCs w:val="24"/>
              </w:rPr>
            </w:pPr>
          </w:p>
          <w:p w14:paraId="680F8EED" w14:textId="77777777" w:rsidR="0039756F" w:rsidRPr="00CA2792" w:rsidRDefault="0039756F" w:rsidP="00CE2CE6">
            <w:pPr>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39756F" w:rsidRPr="004F57F3" w14:paraId="0F15DD80" w14:textId="77777777" w:rsidTr="007E5F93">
        <w:tc>
          <w:tcPr>
            <w:tcW w:w="5292" w:type="dxa"/>
            <w:tcBorders>
              <w:right w:val="single" w:sz="4" w:space="0" w:color="auto"/>
            </w:tcBorders>
          </w:tcPr>
          <w:p w14:paraId="4D0A1F6F" w14:textId="77777777" w:rsidR="0039756F" w:rsidRPr="004F57F3" w:rsidRDefault="0039756F" w:rsidP="00CE2C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1864CC6E" w14:textId="77777777" w:rsidR="0039756F" w:rsidRPr="004F57F3" w:rsidRDefault="0039756F" w:rsidP="00CE2CE6">
            <w:pPr>
              <w:jc w:val="center"/>
              <w:rPr>
                <w:rFonts w:ascii="Arial" w:eastAsia="Times New Roman" w:hAnsi="Arial" w:cs="Arial"/>
                <w:sz w:val="24"/>
                <w:szCs w:val="24"/>
              </w:rPr>
            </w:pPr>
          </w:p>
        </w:tc>
        <w:tc>
          <w:tcPr>
            <w:tcW w:w="4068" w:type="dxa"/>
            <w:tcBorders>
              <w:left w:val="single" w:sz="4" w:space="0" w:color="auto"/>
            </w:tcBorders>
          </w:tcPr>
          <w:p w14:paraId="6E034909" w14:textId="77777777" w:rsidR="0039756F" w:rsidRPr="004F57F3" w:rsidRDefault="0039756F" w:rsidP="00CE2CE6">
            <w:pPr>
              <w:rPr>
                <w:rFonts w:ascii="Arial" w:eastAsia="Times New Roman" w:hAnsi="Arial" w:cs="Arial"/>
                <w:sz w:val="24"/>
                <w:szCs w:val="24"/>
              </w:rPr>
            </w:pPr>
          </w:p>
        </w:tc>
      </w:tr>
      <w:tr w:rsidR="0039756F" w:rsidRPr="004F57F3" w14:paraId="334A0FFB" w14:textId="77777777" w:rsidTr="007E5F93">
        <w:tc>
          <w:tcPr>
            <w:tcW w:w="5292" w:type="dxa"/>
            <w:tcBorders>
              <w:right w:val="single" w:sz="4" w:space="0" w:color="auto"/>
            </w:tcBorders>
          </w:tcPr>
          <w:p w14:paraId="54DF3B76" w14:textId="77777777" w:rsidR="0039756F" w:rsidRDefault="0039756F" w:rsidP="00CE2CE6">
            <w:pPr>
              <w:rPr>
                <w:rFonts w:ascii="Arial" w:eastAsia="Times New Roman" w:hAnsi="Arial" w:cs="Arial"/>
                <w:b/>
                <w:w w:val="105"/>
                <w:sz w:val="24"/>
                <w:szCs w:val="24"/>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12F8EE0B" w14:textId="77777777" w:rsidR="0039756F" w:rsidRDefault="0039756F" w:rsidP="00CE2CE6">
            <w:pPr>
              <w:rPr>
                <w:rFonts w:ascii="Arial" w:eastAsia="Times New Roman" w:hAnsi="Arial" w:cs="Arial"/>
                <w:b/>
                <w:w w:val="105"/>
                <w:sz w:val="24"/>
                <w:szCs w:val="24"/>
              </w:rPr>
            </w:pPr>
          </w:p>
          <w:p w14:paraId="72D0DD1B" w14:textId="77777777" w:rsidR="0039756F" w:rsidRPr="004F57F3" w:rsidRDefault="0039756F" w:rsidP="00CE2CE6">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51BF4F17" w14:textId="77777777" w:rsidR="0039756F" w:rsidRPr="004F57F3" w:rsidRDefault="0039756F" w:rsidP="00CE2C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39756F" w:rsidRPr="004F57F3" w14:paraId="36FA74FF" w14:textId="77777777" w:rsidTr="007E5F93">
        <w:tc>
          <w:tcPr>
            <w:tcW w:w="5292" w:type="dxa"/>
            <w:tcBorders>
              <w:right w:val="single" w:sz="4" w:space="0" w:color="auto"/>
            </w:tcBorders>
          </w:tcPr>
          <w:p w14:paraId="3B53D5DE" w14:textId="77777777" w:rsidR="0039756F" w:rsidRPr="004F57F3" w:rsidRDefault="0039756F" w:rsidP="00CE2CE6">
            <w:pPr>
              <w:rPr>
                <w:rFonts w:ascii="Arial" w:eastAsia="Times New Roman" w:hAnsi="Arial" w:cs="Arial"/>
                <w:caps/>
                <w:sz w:val="24"/>
                <w:szCs w:val="24"/>
              </w:rPr>
            </w:pPr>
          </w:p>
        </w:tc>
        <w:tc>
          <w:tcPr>
            <w:tcW w:w="4068" w:type="dxa"/>
            <w:tcBorders>
              <w:left w:val="single" w:sz="4" w:space="0" w:color="auto"/>
            </w:tcBorders>
          </w:tcPr>
          <w:p w14:paraId="1A407CA5" w14:textId="77777777" w:rsidR="0039756F" w:rsidRPr="004F57F3" w:rsidRDefault="0039756F" w:rsidP="00CE2CE6">
            <w:pPr>
              <w:rPr>
                <w:rFonts w:ascii="Arial" w:eastAsia="Times New Roman" w:hAnsi="Arial" w:cs="Arial"/>
                <w:sz w:val="24"/>
                <w:szCs w:val="24"/>
              </w:rPr>
            </w:pPr>
          </w:p>
        </w:tc>
      </w:tr>
      <w:tr w:rsidR="0039756F" w:rsidRPr="004F57F3" w14:paraId="3652255D" w14:textId="77777777" w:rsidTr="007E5F93">
        <w:tc>
          <w:tcPr>
            <w:tcW w:w="5292" w:type="dxa"/>
            <w:tcBorders>
              <w:right w:val="single" w:sz="4" w:space="0" w:color="auto"/>
            </w:tcBorders>
          </w:tcPr>
          <w:p w14:paraId="4167372C" w14:textId="77777777" w:rsidR="0039756F" w:rsidRPr="004F57F3" w:rsidRDefault="0039756F" w:rsidP="00CE2C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2FBC7956" w14:textId="77777777" w:rsidR="0039756F" w:rsidRPr="004F57F3" w:rsidRDefault="0039756F" w:rsidP="00CE2CE6">
            <w:pPr>
              <w:jc w:val="center"/>
              <w:rPr>
                <w:rFonts w:ascii="Arial" w:eastAsia="Times New Roman" w:hAnsi="Arial" w:cs="Arial"/>
                <w:sz w:val="24"/>
                <w:szCs w:val="24"/>
              </w:rPr>
            </w:pPr>
          </w:p>
          <w:p w14:paraId="6C87B6B9" w14:textId="77777777" w:rsidR="0039756F" w:rsidRPr="004F57F3" w:rsidRDefault="0039756F" w:rsidP="00CE2CE6">
            <w:pPr>
              <w:rPr>
                <w:rFonts w:ascii="Arial" w:eastAsia="Times New Roman" w:hAnsi="Arial" w:cs="Arial"/>
                <w:sz w:val="24"/>
                <w:szCs w:val="24"/>
              </w:rPr>
            </w:pPr>
            <w:r w:rsidRPr="004F57F3">
              <w:rPr>
                <w:rFonts w:ascii="Arial" w:eastAsia="Times New Roman" w:hAnsi="Arial" w:cs="Arial"/>
                <w:sz w:val="24"/>
                <w:szCs w:val="24"/>
              </w:rPr>
              <w:t xml:space="preserve">       vs. </w:t>
            </w:r>
          </w:p>
          <w:p w14:paraId="2D79D949" w14:textId="77777777" w:rsidR="0039756F" w:rsidRPr="004F57F3" w:rsidRDefault="0039756F" w:rsidP="00CE2CE6">
            <w:pPr>
              <w:rPr>
                <w:rFonts w:ascii="Arial" w:eastAsia="Times New Roman" w:hAnsi="Arial" w:cs="Arial"/>
                <w:sz w:val="24"/>
                <w:szCs w:val="24"/>
              </w:rPr>
            </w:pPr>
          </w:p>
          <w:p w14:paraId="36918596" w14:textId="77777777" w:rsidR="0039756F" w:rsidRPr="004F57F3" w:rsidRDefault="0039756F" w:rsidP="00CE2C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07BE8A96" w14:textId="77777777" w:rsidR="0039756F" w:rsidRPr="004F57F3" w:rsidRDefault="0039756F" w:rsidP="00CE2CE6">
            <w:pPr>
              <w:tabs>
                <w:tab w:val="left" w:pos="720"/>
              </w:tabs>
              <w:rPr>
                <w:rFonts w:ascii="Arial" w:eastAsia="Times New Roman" w:hAnsi="Arial" w:cs="Arial"/>
                <w:i/>
                <w:sz w:val="24"/>
                <w:szCs w:val="24"/>
              </w:rPr>
            </w:pPr>
          </w:p>
          <w:p w14:paraId="33D74DB9" w14:textId="77777777" w:rsidR="0039756F" w:rsidRPr="004F57F3" w:rsidRDefault="0039756F" w:rsidP="00CE2C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65CD72A5" w14:textId="77777777" w:rsidR="0039756F" w:rsidRPr="004F57F3" w:rsidRDefault="0039756F" w:rsidP="00CE2C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15B405E0" w14:textId="77777777" w:rsidR="0039756F" w:rsidRPr="004F57F3" w:rsidRDefault="0039756F" w:rsidP="00CE2CE6">
            <w:pPr>
              <w:rPr>
                <w:rFonts w:ascii="Arial" w:eastAsia="Times New Roman" w:hAnsi="Arial" w:cs="Arial"/>
                <w:sz w:val="24"/>
                <w:szCs w:val="24"/>
              </w:rPr>
            </w:pPr>
          </w:p>
        </w:tc>
      </w:tr>
      <w:tr w:rsidR="0039756F" w:rsidRPr="004F57F3" w14:paraId="6C3CD2D4" w14:textId="77777777" w:rsidTr="007E5F93">
        <w:trPr>
          <w:trHeight w:val="225"/>
        </w:trPr>
        <w:tc>
          <w:tcPr>
            <w:tcW w:w="5292" w:type="dxa"/>
            <w:tcBorders>
              <w:bottom w:val="single" w:sz="4" w:space="0" w:color="auto"/>
              <w:right w:val="single" w:sz="4" w:space="0" w:color="auto"/>
            </w:tcBorders>
          </w:tcPr>
          <w:p w14:paraId="0870231A" w14:textId="77777777" w:rsidR="0039756F" w:rsidRPr="004F57F3" w:rsidRDefault="0039756F" w:rsidP="00CE2CE6">
            <w:pPr>
              <w:jc w:val="center"/>
              <w:rPr>
                <w:rFonts w:ascii="Arial" w:eastAsia="Times New Roman" w:hAnsi="Arial" w:cs="Arial"/>
                <w:sz w:val="24"/>
                <w:szCs w:val="24"/>
              </w:rPr>
            </w:pPr>
          </w:p>
        </w:tc>
        <w:tc>
          <w:tcPr>
            <w:tcW w:w="4068" w:type="dxa"/>
            <w:tcBorders>
              <w:left w:val="single" w:sz="4" w:space="0" w:color="auto"/>
            </w:tcBorders>
          </w:tcPr>
          <w:p w14:paraId="50FF4668" w14:textId="77777777" w:rsidR="0039756F" w:rsidRPr="004F57F3" w:rsidRDefault="0039756F" w:rsidP="00CE2CE6">
            <w:pPr>
              <w:rPr>
                <w:rFonts w:ascii="Arial" w:eastAsia="Times New Roman" w:hAnsi="Arial" w:cs="Arial"/>
                <w:sz w:val="24"/>
                <w:szCs w:val="24"/>
              </w:rPr>
            </w:pPr>
            <w:r>
              <w:rPr>
                <w:rFonts w:ascii="Arial" w:eastAsia="Times New Roman" w:hAnsi="Arial" w:cs="Arial"/>
                <w:sz w:val="24"/>
                <w:szCs w:val="24"/>
              </w:rPr>
              <w:t>Consolidated with</w:t>
            </w:r>
          </w:p>
        </w:tc>
      </w:tr>
      <w:tr w:rsidR="0039756F" w:rsidRPr="004F57F3" w14:paraId="32E5D937" w14:textId="77777777" w:rsidTr="007E5F93">
        <w:tc>
          <w:tcPr>
            <w:tcW w:w="5292" w:type="dxa"/>
            <w:tcBorders>
              <w:right w:val="single" w:sz="4" w:space="0" w:color="auto"/>
            </w:tcBorders>
          </w:tcPr>
          <w:p w14:paraId="7471010E" w14:textId="77777777" w:rsidR="0039756F" w:rsidRPr="004F57F3" w:rsidRDefault="0039756F" w:rsidP="00CE2CE6">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2E42619C" w14:textId="77777777" w:rsidR="0039756F" w:rsidRDefault="0039756F" w:rsidP="00CE2CE6">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43A76A53" w14:textId="77777777" w:rsidR="0039756F" w:rsidRDefault="0039756F" w:rsidP="00CE2CE6">
            <w:pPr>
              <w:tabs>
                <w:tab w:val="left" w:pos="720"/>
              </w:tabs>
              <w:ind w:right="524"/>
              <w:rPr>
                <w:rFonts w:ascii="Arial" w:eastAsia="Times New Roman" w:hAnsi="Arial" w:cs="Arial"/>
                <w:sz w:val="24"/>
                <w:szCs w:val="24"/>
              </w:rPr>
            </w:pPr>
          </w:p>
          <w:p w14:paraId="08A6C507"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00E14CFA" w14:textId="77777777" w:rsidR="0039756F" w:rsidRPr="004F57F3" w:rsidRDefault="0039756F" w:rsidP="00CE2CE6">
            <w:pPr>
              <w:tabs>
                <w:tab w:val="left" w:pos="720"/>
              </w:tabs>
              <w:ind w:right="524"/>
              <w:rPr>
                <w:rFonts w:ascii="Arial" w:eastAsia="Times New Roman" w:hAnsi="Arial" w:cs="Arial"/>
                <w:caps/>
                <w:sz w:val="24"/>
                <w:szCs w:val="24"/>
              </w:rPr>
            </w:pPr>
          </w:p>
        </w:tc>
        <w:tc>
          <w:tcPr>
            <w:tcW w:w="4068" w:type="dxa"/>
            <w:tcBorders>
              <w:left w:val="single" w:sz="4" w:space="0" w:color="auto"/>
            </w:tcBorders>
          </w:tcPr>
          <w:p w14:paraId="5E52C578" w14:textId="77777777" w:rsidR="0039756F" w:rsidRPr="004F57F3" w:rsidRDefault="0039756F" w:rsidP="00CE2CE6">
            <w:pPr>
              <w:rPr>
                <w:rFonts w:ascii="Arial" w:eastAsia="Times New Roman" w:hAnsi="Arial" w:cs="Arial"/>
                <w:sz w:val="24"/>
                <w:szCs w:val="24"/>
              </w:rPr>
            </w:pPr>
          </w:p>
          <w:p w14:paraId="286E84B5" w14:textId="77777777" w:rsidR="0039756F" w:rsidRPr="00CA2792" w:rsidRDefault="0039756F" w:rsidP="00CE2CE6">
            <w:pPr>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39756F" w:rsidRPr="004F57F3" w14:paraId="697C686A" w14:textId="77777777" w:rsidTr="007E5F93">
        <w:tc>
          <w:tcPr>
            <w:tcW w:w="5292" w:type="dxa"/>
            <w:tcBorders>
              <w:right w:val="single" w:sz="4" w:space="0" w:color="auto"/>
            </w:tcBorders>
          </w:tcPr>
          <w:p w14:paraId="36CAD511" w14:textId="77777777" w:rsidR="0039756F" w:rsidRPr="004F57F3" w:rsidRDefault="0039756F" w:rsidP="00CE2CE6">
            <w:pPr>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1E5CCEF6" w14:textId="77777777" w:rsidR="0039756F" w:rsidRPr="004F57F3" w:rsidRDefault="0039756F" w:rsidP="00CE2CE6">
            <w:pPr>
              <w:rPr>
                <w:rFonts w:ascii="Arial" w:eastAsia="Times New Roman" w:hAnsi="Arial" w:cs="Arial"/>
                <w:sz w:val="24"/>
                <w:szCs w:val="24"/>
              </w:rPr>
            </w:pPr>
          </w:p>
        </w:tc>
      </w:tr>
      <w:tr w:rsidR="0039756F" w:rsidRPr="004F57F3" w14:paraId="2F16D13B" w14:textId="77777777" w:rsidTr="007E5F93">
        <w:tc>
          <w:tcPr>
            <w:tcW w:w="5292" w:type="dxa"/>
            <w:tcBorders>
              <w:right w:val="single" w:sz="4" w:space="0" w:color="auto"/>
            </w:tcBorders>
          </w:tcPr>
          <w:p w14:paraId="64BE9B6C" w14:textId="77777777" w:rsidR="0039756F" w:rsidRPr="00D92581" w:rsidRDefault="0039756F" w:rsidP="00CE2CE6">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4BCE7212" wp14:editId="49FAF015">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52A4B2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F5D742B" w14:textId="77777777" w:rsidR="0039756F" w:rsidRDefault="0039756F" w:rsidP="00CE2CE6">
            <w:pPr>
              <w:ind w:left="720"/>
              <w:rPr>
                <w:rFonts w:ascii="Arial" w:eastAsia="Times New Roman" w:hAnsi="Arial" w:cs="Arial"/>
                <w:sz w:val="24"/>
                <w:szCs w:val="24"/>
              </w:rPr>
            </w:pPr>
          </w:p>
          <w:p w14:paraId="3F3E9214" w14:textId="77777777" w:rsidR="0039756F" w:rsidRDefault="0039756F" w:rsidP="00CE2CE6">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5E76D7DD"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p>
          <w:p w14:paraId="104427E2"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vs. </w:t>
            </w:r>
          </w:p>
          <w:p w14:paraId="21BAC07A" w14:textId="77777777" w:rsidR="0039756F" w:rsidRPr="00D92581" w:rsidRDefault="0039756F" w:rsidP="00CE2CE6">
            <w:pPr>
              <w:rPr>
                <w:rFonts w:ascii="Arial" w:eastAsia="Times New Roman" w:hAnsi="Arial" w:cs="Arial"/>
                <w:sz w:val="24"/>
                <w:szCs w:val="24"/>
              </w:rPr>
            </w:pPr>
            <w:r>
              <w:rPr>
                <w:rFonts w:ascii="Arial" w:eastAsia="Times New Roman" w:hAnsi="Arial" w:cs="Arial"/>
                <w:sz w:val="24"/>
                <w:szCs w:val="24"/>
              </w:rPr>
              <w:t xml:space="preserve">      </w:t>
            </w:r>
          </w:p>
          <w:p w14:paraId="1476C4B7" w14:textId="77777777" w:rsidR="0039756F" w:rsidRPr="004F57F3" w:rsidRDefault="0039756F" w:rsidP="00CE2CE6">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B656365" w14:textId="77777777" w:rsidR="0039756F" w:rsidRPr="00282247" w:rsidRDefault="0039756F" w:rsidP="00CE2CE6">
            <w:pPr>
              <w:rPr>
                <w:rFonts w:ascii="Arial" w:eastAsia="Times New Roman" w:hAnsi="Arial" w:cs="Arial"/>
                <w:sz w:val="24"/>
                <w:szCs w:val="24"/>
              </w:rPr>
            </w:pPr>
            <w:r w:rsidRPr="00282247">
              <w:rPr>
                <w:rFonts w:ascii="Arial" w:eastAsia="Times New Roman" w:hAnsi="Arial" w:cs="Arial"/>
                <w:sz w:val="24"/>
                <w:szCs w:val="24"/>
              </w:rPr>
              <w:t>Consolidated with</w:t>
            </w:r>
          </w:p>
          <w:p w14:paraId="6BA2D508" w14:textId="77777777" w:rsidR="0039756F" w:rsidRDefault="0039756F" w:rsidP="00CE2CE6">
            <w:pPr>
              <w:rPr>
                <w:rFonts w:ascii="Arial" w:eastAsia="Times New Roman" w:hAnsi="Arial" w:cs="Arial"/>
                <w:b/>
                <w:sz w:val="24"/>
                <w:szCs w:val="24"/>
              </w:rPr>
            </w:pPr>
          </w:p>
          <w:p w14:paraId="60D38EB6" w14:textId="77777777" w:rsidR="0039756F" w:rsidRPr="00CA2792" w:rsidRDefault="0039756F" w:rsidP="00CE2CE6">
            <w:pPr>
              <w:rPr>
                <w:rFonts w:ascii="Arial" w:eastAsia="Times New Roman" w:hAnsi="Arial" w:cs="Arial"/>
                <w:b/>
                <w:sz w:val="24"/>
                <w:szCs w:val="24"/>
              </w:rPr>
            </w:pPr>
            <w:r>
              <w:rPr>
                <w:rFonts w:ascii="Arial" w:eastAsia="Times New Roman" w:hAnsi="Arial" w:cs="Arial"/>
                <w:b/>
                <w:sz w:val="24"/>
                <w:szCs w:val="24"/>
              </w:rPr>
              <w:t>Case No.: SX-2014-CV-278</w:t>
            </w:r>
          </w:p>
        </w:tc>
      </w:tr>
      <w:tr w:rsidR="0039756F" w:rsidRPr="004F57F3" w14:paraId="3D161D62" w14:textId="77777777" w:rsidTr="007E5F93">
        <w:tc>
          <w:tcPr>
            <w:tcW w:w="5292" w:type="dxa"/>
            <w:tcBorders>
              <w:right w:val="single" w:sz="4" w:space="0" w:color="auto"/>
            </w:tcBorders>
          </w:tcPr>
          <w:p w14:paraId="19659A9B" w14:textId="77777777" w:rsidR="0039756F" w:rsidRDefault="0039756F" w:rsidP="00CE2CE6">
            <w:pPr>
              <w:ind w:left="720"/>
              <w:rPr>
                <w:rFonts w:ascii="Arial" w:eastAsia="Times New Roman" w:hAnsi="Arial" w:cs="Arial"/>
                <w:i/>
                <w:sz w:val="24"/>
                <w:szCs w:val="24"/>
              </w:rPr>
            </w:pPr>
          </w:p>
          <w:p w14:paraId="69E8DB70" w14:textId="77777777" w:rsidR="0039756F" w:rsidRPr="00D92581" w:rsidRDefault="0039756F" w:rsidP="00CE2CE6">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3AD943C6" wp14:editId="3C09DD38">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E836CF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5373B32" w14:textId="77777777" w:rsidR="0039756F" w:rsidRDefault="0039756F" w:rsidP="00CE2CE6">
            <w:pPr>
              <w:ind w:left="720"/>
              <w:rPr>
                <w:rFonts w:ascii="Arial" w:eastAsia="Times New Roman" w:hAnsi="Arial" w:cs="Arial"/>
                <w:sz w:val="24"/>
                <w:szCs w:val="24"/>
              </w:rPr>
            </w:pPr>
          </w:p>
          <w:p w14:paraId="52E6A908" w14:textId="77777777" w:rsidR="0039756F" w:rsidRDefault="0039756F" w:rsidP="00CE2CE6">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5EF76C3" w14:textId="77777777" w:rsidR="0039756F" w:rsidRPr="008A2EAA" w:rsidRDefault="0039756F" w:rsidP="00CE2CE6">
            <w:pPr>
              <w:tabs>
                <w:tab w:val="left" w:pos="720"/>
              </w:tabs>
              <w:ind w:right="524"/>
              <w:rPr>
                <w:rFonts w:ascii="Arial" w:eastAsia="Times New Roman" w:hAnsi="Arial" w:cs="Arial"/>
                <w:i/>
                <w:sz w:val="8"/>
                <w:szCs w:val="8"/>
              </w:rPr>
            </w:pPr>
          </w:p>
          <w:p w14:paraId="7EAC1564" w14:textId="77777777" w:rsidR="0039756F" w:rsidRPr="00B12ECA" w:rsidRDefault="0039756F" w:rsidP="00CE2CE6">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2ABD9597" w14:textId="77777777" w:rsidR="0039756F" w:rsidRPr="008A2EAA" w:rsidRDefault="0039756F" w:rsidP="00CE2CE6">
            <w:pPr>
              <w:tabs>
                <w:tab w:val="left" w:pos="720"/>
              </w:tabs>
              <w:ind w:right="524"/>
              <w:rPr>
                <w:rFonts w:ascii="Arial" w:eastAsia="Times New Roman" w:hAnsi="Arial" w:cs="Arial"/>
                <w:i/>
                <w:sz w:val="8"/>
                <w:szCs w:val="8"/>
              </w:rPr>
            </w:pPr>
          </w:p>
          <w:p w14:paraId="462089DD" w14:textId="77777777" w:rsidR="0039756F" w:rsidRDefault="0039756F" w:rsidP="00CE2CE6">
            <w:pPr>
              <w:tabs>
                <w:tab w:val="left" w:pos="720"/>
              </w:tabs>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6955AC1D" w14:textId="77777777" w:rsidR="0039756F" w:rsidRPr="004F57F3" w:rsidRDefault="0039756F" w:rsidP="00CE2CE6">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16B8C3A8" w14:textId="77777777" w:rsidR="0039756F" w:rsidRDefault="0039756F" w:rsidP="00CE2CE6">
            <w:pPr>
              <w:rPr>
                <w:rFonts w:ascii="Arial" w:eastAsia="Times New Roman" w:hAnsi="Arial" w:cs="Arial"/>
                <w:b/>
                <w:sz w:val="24"/>
                <w:szCs w:val="24"/>
              </w:rPr>
            </w:pPr>
          </w:p>
          <w:p w14:paraId="4936C5D1" w14:textId="77777777" w:rsidR="0039756F" w:rsidRPr="00282247" w:rsidRDefault="0039756F" w:rsidP="00CE2CE6">
            <w:pPr>
              <w:rPr>
                <w:rFonts w:ascii="Arial" w:eastAsia="Times New Roman" w:hAnsi="Arial" w:cs="Arial"/>
                <w:sz w:val="24"/>
                <w:szCs w:val="24"/>
              </w:rPr>
            </w:pPr>
            <w:r w:rsidRPr="00282247">
              <w:rPr>
                <w:rFonts w:ascii="Arial" w:eastAsia="Times New Roman" w:hAnsi="Arial" w:cs="Arial"/>
                <w:sz w:val="24"/>
                <w:szCs w:val="24"/>
              </w:rPr>
              <w:t>Consolidated with</w:t>
            </w:r>
          </w:p>
          <w:p w14:paraId="554FCF32" w14:textId="77777777" w:rsidR="0039756F" w:rsidRDefault="0039756F" w:rsidP="00CE2CE6">
            <w:pPr>
              <w:rPr>
                <w:rFonts w:ascii="Arial" w:eastAsia="Times New Roman" w:hAnsi="Arial" w:cs="Arial"/>
                <w:b/>
                <w:sz w:val="24"/>
                <w:szCs w:val="24"/>
              </w:rPr>
            </w:pPr>
          </w:p>
          <w:p w14:paraId="71CC9D0F" w14:textId="77777777" w:rsidR="0039756F" w:rsidRDefault="0039756F" w:rsidP="00CE2CE6">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51B237DE" w14:textId="77777777" w:rsidR="0039756F" w:rsidRPr="00CA2792" w:rsidRDefault="0039756F" w:rsidP="00CE2CE6">
            <w:pPr>
              <w:rPr>
                <w:rFonts w:ascii="Arial" w:eastAsia="Times New Roman" w:hAnsi="Arial" w:cs="Arial"/>
                <w:b/>
                <w:sz w:val="24"/>
                <w:szCs w:val="24"/>
              </w:rPr>
            </w:pPr>
          </w:p>
        </w:tc>
      </w:tr>
      <w:tr w:rsidR="0039756F" w:rsidRPr="004F57F3" w14:paraId="550CAD96" w14:textId="77777777" w:rsidTr="007E5F93">
        <w:trPr>
          <w:trHeight w:val="68"/>
        </w:trPr>
        <w:tc>
          <w:tcPr>
            <w:tcW w:w="5292" w:type="dxa"/>
            <w:tcBorders>
              <w:bottom w:val="single" w:sz="4" w:space="0" w:color="auto"/>
              <w:right w:val="single" w:sz="4" w:space="0" w:color="auto"/>
            </w:tcBorders>
          </w:tcPr>
          <w:p w14:paraId="14721B5C" w14:textId="77777777" w:rsidR="0039756F" w:rsidRPr="004F57F3" w:rsidRDefault="0039756F" w:rsidP="00CE2CE6">
            <w:pPr>
              <w:jc w:val="center"/>
              <w:rPr>
                <w:rFonts w:ascii="Arial" w:eastAsia="Times New Roman" w:hAnsi="Arial" w:cs="Arial"/>
                <w:sz w:val="24"/>
                <w:szCs w:val="24"/>
              </w:rPr>
            </w:pPr>
          </w:p>
        </w:tc>
        <w:tc>
          <w:tcPr>
            <w:tcW w:w="4068" w:type="dxa"/>
            <w:tcBorders>
              <w:left w:val="single" w:sz="4" w:space="0" w:color="auto"/>
            </w:tcBorders>
          </w:tcPr>
          <w:p w14:paraId="78905B54" w14:textId="77777777" w:rsidR="0039756F" w:rsidRPr="004F57F3" w:rsidRDefault="0039756F" w:rsidP="00CE2CE6">
            <w:pPr>
              <w:rPr>
                <w:rFonts w:ascii="Arial" w:eastAsia="Times New Roman" w:hAnsi="Arial" w:cs="Arial"/>
                <w:sz w:val="24"/>
                <w:szCs w:val="24"/>
              </w:rPr>
            </w:pPr>
          </w:p>
        </w:tc>
      </w:tr>
    </w:tbl>
    <w:p w14:paraId="7087E628" w14:textId="77777777" w:rsidR="00DF36F6" w:rsidRPr="00A24ACA" w:rsidRDefault="00DF36F6" w:rsidP="00CE2CE6">
      <w:pPr>
        <w:jc w:val="center"/>
        <w:rPr>
          <w:rFonts w:ascii="Arial" w:hAnsi="Arial" w:cs="Arial"/>
          <w:b/>
          <w:bCs/>
          <w:sz w:val="12"/>
          <w:szCs w:val="12"/>
        </w:rPr>
      </w:pPr>
    </w:p>
    <w:p w14:paraId="6B4EC092" w14:textId="09743DD8" w:rsidR="00DF36F6" w:rsidRDefault="00932244" w:rsidP="00A24ACA">
      <w:pPr>
        <w:jc w:val="center"/>
        <w:rPr>
          <w:rFonts w:ascii="Arial" w:hAnsi="Arial" w:cs="Arial"/>
          <w:b/>
          <w:bCs/>
          <w:sz w:val="24"/>
          <w:szCs w:val="24"/>
        </w:rPr>
      </w:pPr>
      <w:r>
        <w:rPr>
          <w:rFonts w:ascii="Arial" w:hAnsi="Arial" w:cs="Arial"/>
          <w:b/>
          <w:bCs/>
          <w:sz w:val="24"/>
          <w:szCs w:val="24"/>
        </w:rPr>
        <w:t>HAMED’S REPLY AS TO HAMED CLAIM H-13:</w:t>
      </w:r>
    </w:p>
    <w:p w14:paraId="64142840" w14:textId="260E7F61" w:rsidR="00EF6752" w:rsidRDefault="00932244" w:rsidP="00932244">
      <w:pPr>
        <w:autoSpaceDE w:val="0"/>
        <w:autoSpaceDN w:val="0"/>
        <w:adjustRightInd w:val="0"/>
        <w:jc w:val="center"/>
        <w:rPr>
          <w:rFonts w:ascii="Arial" w:hAnsi="Arial" w:cs="Arial"/>
          <w:b/>
          <w:bCs/>
          <w:sz w:val="24"/>
          <w:szCs w:val="24"/>
        </w:rPr>
      </w:pPr>
      <w:r>
        <w:rPr>
          <w:rFonts w:ascii="Arial" w:hAnsi="Arial" w:cs="Arial"/>
          <w:b/>
          <w:bCs/>
          <w:sz w:val="24"/>
          <w:szCs w:val="24"/>
        </w:rPr>
        <w:t xml:space="preserve">2013 REFUSAL TO PAY </w:t>
      </w:r>
      <w:r w:rsidR="007318EE">
        <w:rPr>
          <w:rFonts w:ascii="Arial" w:hAnsi="Arial" w:cs="Arial"/>
          <w:b/>
          <w:bCs/>
          <w:sz w:val="24"/>
          <w:szCs w:val="24"/>
        </w:rPr>
        <w:t xml:space="preserve">THE </w:t>
      </w:r>
      <w:r>
        <w:rPr>
          <w:rFonts w:ascii="Arial" w:hAnsi="Arial" w:cs="Arial"/>
          <w:b/>
          <w:bCs/>
          <w:sz w:val="24"/>
          <w:szCs w:val="24"/>
        </w:rPr>
        <w:t>TAX</w:t>
      </w:r>
      <w:r w:rsidR="007318EE">
        <w:rPr>
          <w:rFonts w:ascii="Arial" w:hAnsi="Arial" w:cs="Arial"/>
          <w:b/>
          <w:bCs/>
          <w:sz w:val="24"/>
          <w:szCs w:val="24"/>
        </w:rPr>
        <w:t xml:space="preserve"> SETTLEMENT </w:t>
      </w:r>
      <w:r>
        <w:rPr>
          <w:rFonts w:ascii="Arial" w:hAnsi="Arial" w:cs="Arial"/>
          <w:b/>
          <w:bCs/>
          <w:sz w:val="24"/>
          <w:szCs w:val="24"/>
        </w:rPr>
        <w:t xml:space="preserve">FOR </w:t>
      </w:r>
      <w:r w:rsidR="007318EE">
        <w:rPr>
          <w:rFonts w:ascii="Arial" w:hAnsi="Arial" w:cs="Arial"/>
          <w:b/>
          <w:bCs/>
          <w:sz w:val="24"/>
          <w:szCs w:val="24"/>
        </w:rPr>
        <w:t>HAMED'S SONS</w:t>
      </w:r>
      <w:r>
        <w:rPr>
          <w:rFonts w:ascii="Arial" w:hAnsi="Arial" w:cs="Arial"/>
          <w:b/>
          <w:bCs/>
          <w:sz w:val="24"/>
          <w:szCs w:val="24"/>
        </w:rPr>
        <w:t>--</w:t>
      </w:r>
    </w:p>
    <w:p w14:paraId="71D91D7B" w14:textId="3D4AC3B5" w:rsidR="006D1505" w:rsidRDefault="00932244" w:rsidP="00932244">
      <w:pPr>
        <w:autoSpaceDE w:val="0"/>
        <w:autoSpaceDN w:val="0"/>
        <w:adjustRightInd w:val="0"/>
        <w:jc w:val="center"/>
        <w:rPr>
          <w:rFonts w:ascii="Arial" w:hAnsi="Arial" w:cs="Arial"/>
          <w:b/>
          <w:bCs/>
          <w:sz w:val="24"/>
          <w:szCs w:val="24"/>
        </w:rPr>
      </w:pPr>
      <w:r>
        <w:rPr>
          <w:rFonts w:ascii="Arial" w:hAnsi="Arial" w:cs="Arial"/>
          <w:b/>
          <w:bCs/>
          <w:sz w:val="24"/>
          <w:szCs w:val="24"/>
        </w:rPr>
        <w:t>DESPITE HAVING PAID TH</w:t>
      </w:r>
      <w:r w:rsidR="002A18E3">
        <w:rPr>
          <w:rFonts w:ascii="Arial" w:hAnsi="Arial" w:cs="Arial"/>
          <w:b/>
          <w:bCs/>
          <w:sz w:val="24"/>
          <w:szCs w:val="24"/>
        </w:rPr>
        <w:t>OSE</w:t>
      </w:r>
      <w:r>
        <w:rPr>
          <w:rFonts w:ascii="Arial" w:hAnsi="Arial" w:cs="Arial"/>
          <w:b/>
          <w:bCs/>
          <w:sz w:val="24"/>
          <w:szCs w:val="24"/>
        </w:rPr>
        <w:t xml:space="preserve"> TAXES FOR YUSUF</w:t>
      </w:r>
      <w:r w:rsidR="00DF36F6">
        <w:rPr>
          <w:rFonts w:ascii="Arial" w:hAnsi="Arial" w:cs="Arial"/>
          <w:b/>
          <w:bCs/>
          <w:sz w:val="24"/>
          <w:szCs w:val="24"/>
        </w:rPr>
        <w:t>'S SONS</w:t>
      </w:r>
    </w:p>
    <w:p w14:paraId="314CF7AA" w14:textId="77777777" w:rsidR="006A0310" w:rsidRDefault="006A0310" w:rsidP="00932244">
      <w:pPr>
        <w:autoSpaceDE w:val="0"/>
        <w:autoSpaceDN w:val="0"/>
        <w:adjustRightInd w:val="0"/>
        <w:jc w:val="center"/>
        <w:rPr>
          <w:rFonts w:ascii="Arial" w:hAnsi="Arial" w:cs="Arial"/>
          <w:b/>
          <w:bCs/>
          <w:sz w:val="24"/>
          <w:szCs w:val="24"/>
        </w:rPr>
      </w:pPr>
    </w:p>
    <w:p w14:paraId="70C5F186" w14:textId="77777777" w:rsidR="00DE598A" w:rsidRPr="00D57051" w:rsidRDefault="006A0310" w:rsidP="00AF64BD">
      <w:pPr>
        <w:pStyle w:val="ListParagraph"/>
        <w:numPr>
          <w:ilvl w:val="0"/>
          <w:numId w:val="3"/>
        </w:numPr>
        <w:spacing w:line="480" w:lineRule="auto"/>
        <w:jc w:val="both"/>
        <w:rPr>
          <w:rFonts w:ascii="Arial" w:hAnsi="Arial" w:cs="Arial"/>
          <w:b/>
          <w:sz w:val="24"/>
          <w:szCs w:val="24"/>
        </w:rPr>
      </w:pPr>
      <w:r>
        <w:rPr>
          <w:rFonts w:ascii="Arial" w:hAnsi="Arial" w:cs="Arial"/>
          <w:b/>
          <w:sz w:val="24"/>
          <w:szCs w:val="24"/>
        </w:rPr>
        <w:t>Introduction</w:t>
      </w:r>
    </w:p>
    <w:p w14:paraId="74CF876E" w14:textId="3BDD11F2" w:rsidR="00071E26" w:rsidRDefault="00C25934" w:rsidP="00F931C8">
      <w:pPr>
        <w:spacing w:line="480" w:lineRule="auto"/>
        <w:ind w:firstLine="720"/>
        <w:jc w:val="both"/>
        <w:rPr>
          <w:rFonts w:ascii="Arial" w:hAnsi="Arial" w:cs="Arial"/>
          <w:sz w:val="24"/>
          <w:szCs w:val="24"/>
        </w:rPr>
      </w:pPr>
      <w:r>
        <w:rPr>
          <w:rFonts w:ascii="Arial" w:hAnsi="Arial" w:cs="Arial"/>
          <w:sz w:val="24"/>
          <w:szCs w:val="24"/>
        </w:rPr>
        <w:t>P</w:t>
      </w:r>
      <w:r w:rsidR="00EF6752">
        <w:rPr>
          <w:rFonts w:ascii="Arial" w:hAnsi="Arial" w:cs="Arial"/>
          <w:sz w:val="24"/>
          <w:szCs w:val="24"/>
        </w:rPr>
        <w:t>ursuant to a</w:t>
      </w:r>
      <w:r w:rsidR="006A0310">
        <w:rPr>
          <w:rFonts w:ascii="Arial" w:hAnsi="Arial" w:cs="Arial"/>
          <w:sz w:val="24"/>
          <w:szCs w:val="24"/>
        </w:rPr>
        <w:t xml:space="preserve"> </w:t>
      </w:r>
      <w:r w:rsidR="00EF6752">
        <w:rPr>
          <w:rFonts w:ascii="Arial" w:hAnsi="Arial" w:cs="Arial"/>
          <w:sz w:val="24"/>
          <w:szCs w:val="24"/>
        </w:rPr>
        <w:t xml:space="preserve">2013 </w:t>
      </w:r>
      <w:r w:rsidR="006A0310">
        <w:rPr>
          <w:rFonts w:ascii="Arial" w:hAnsi="Arial" w:cs="Arial"/>
          <w:sz w:val="24"/>
          <w:szCs w:val="24"/>
        </w:rPr>
        <w:t xml:space="preserve">tax settlement between all of the criminal defendants </w:t>
      </w:r>
      <w:r w:rsidR="00EF6752">
        <w:rPr>
          <w:rFonts w:ascii="Arial" w:hAnsi="Arial" w:cs="Arial"/>
          <w:sz w:val="24"/>
          <w:szCs w:val="24"/>
        </w:rPr>
        <w:t>and the Virgin Islands Bureau of Internal Revenue (“VI BIR”)</w:t>
      </w:r>
      <w:r>
        <w:rPr>
          <w:rFonts w:ascii="Arial" w:hAnsi="Arial" w:cs="Arial"/>
          <w:sz w:val="24"/>
          <w:szCs w:val="24"/>
        </w:rPr>
        <w:t xml:space="preserve">, </w:t>
      </w:r>
      <w:r w:rsidR="00F931C8">
        <w:rPr>
          <w:rFonts w:ascii="Arial" w:hAnsi="Arial" w:cs="Arial"/>
          <w:sz w:val="24"/>
          <w:szCs w:val="24"/>
        </w:rPr>
        <w:t xml:space="preserve">taxes were paid </w:t>
      </w:r>
      <w:r w:rsidR="000C54EB">
        <w:rPr>
          <w:rFonts w:ascii="Arial" w:hAnsi="Arial" w:cs="Arial"/>
          <w:sz w:val="24"/>
          <w:szCs w:val="24"/>
        </w:rPr>
        <w:t xml:space="preserve">by the Partnership </w:t>
      </w:r>
      <w:r w:rsidR="00F37DA8">
        <w:rPr>
          <w:rFonts w:ascii="Arial" w:hAnsi="Arial" w:cs="Arial"/>
          <w:sz w:val="24"/>
          <w:szCs w:val="24"/>
        </w:rPr>
        <w:t>in 2013</w:t>
      </w:r>
      <w:r>
        <w:rPr>
          <w:rFonts w:ascii="Arial" w:hAnsi="Arial" w:cs="Arial"/>
          <w:sz w:val="24"/>
          <w:szCs w:val="24"/>
        </w:rPr>
        <w:t>.  H</w:t>
      </w:r>
      <w:r w:rsidR="00071E26">
        <w:rPr>
          <w:rFonts w:ascii="Arial" w:hAnsi="Arial" w:cs="Arial"/>
          <w:sz w:val="24"/>
          <w:szCs w:val="24"/>
        </w:rPr>
        <w:t>amed asserts that</w:t>
      </w:r>
      <w:r w:rsidR="006F0A5E">
        <w:rPr>
          <w:rFonts w:ascii="Arial" w:hAnsi="Arial" w:cs="Arial"/>
          <w:sz w:val="24"/>
          <w:szCs w:val="24"/>
        </w:rPr>
        <w:t xml:space="preserve">, contrary to the original agreement and actions of the parties, Yusuf </w:t>
      </w:r>
      <w:r w:rsidR="00071E26">
        <w:rPr>
          <w:rFonts w:ascii="Arial" w:hAnsi="Arial" w:cs="Arial"/>
          <w:sz w:val="24"/>
          <w:szCs w:val="24"/>
        </w:rPr>
        <w:t xml:space="preserve">paid </w:t>
      </w:r>
      <w:r w:rsidR="002A18E3">
        <w:rPr>
          <w:rFonts w:ascii="Arial" w:hAnsi="Arial" w:cs="Arial"/>
          <w:sz w:val="24"/>
          <w:szCs w:val="24"/>
        </w:rPr>
        <w:t xml:space="preserve">tax settlement </w:t>
      </w:r>
      <w:r w:rsidR="00071E26">
        <w:rPr>
          <w:rFonts w:ascii="Arial" w:hAnsi="Arial" w:cs="Arial"/>
          <w:sz w:val="24"/>
          <w:szCs w:val="24"/>
        </w:rPr>
        <w:t xml:space="preserve">for </w:t>
      </w:r>
      <w:r w:rsidR="000C54EB">
        <w:rPr>
          <w:rFonts w:ascii="Arial" w:hAnsi="Arial" w:cs="Arial"/>
          <w:sz w:val="24"/>
          <w:szCs w:val="24"/>
        </w:rPr>
        <w:t>his</w:t>
      </w:r>
      <w:r w:rsidR="00071E26">
        <w:rPr>
          <w:rFonts w:ascii="Arial" w:hAnsi="Arial" w:cs="Arial"/>
          <w:sz w:val="24"/>
          <w:szCs w:val="24"/>
        </w:rPr>
        <w:t xml:space="preserve"> </w:t>
      </w:r>
      <w:r w:rsidR="006F0A5E">
        <w:rPr>
          <w:rFonts w:ascii="Arial" w:hAnsi="Arial" w:cs="Arial"/>
          <w:sz w:val="24"/>
          <w:szCs w:val="24"/>
        </w:rPr>
        <w:t>sons</w:t>
      </w:r>
      <w:r w:rsidR="00071E26">
        <w:rPr>
          <w:rFonts w:ascii="Arial" w:hAnsi="Arial" w:cs="Arial"/>
          <w:sz w:val="24"/>
          <w:szCs w:val="24"/>
        </w:rPr>
        <w:t xml:space="preserve"> </w:t>
      </w:r>
      <w:r w:rsidR="006F0A5E">
        <w:rPr>
          <w:rFonts w:ascii="Arial" w:hAnsi="Arial" w:cs="Arial"/>
          <w:sz w:val="24"/>
          <w:szCs w:val="24"/>
        </w:rPr>
        <w:t>but not</w:t>
      </w:r>
      <w:r w:rsidR="00071E26">
        <w:rPr>
          <w:rFonts w:ascii="Arial" w:hAnsi="Arial" w:cs="Arial"/>
          <w:sz w:val="24"/>
          <w:szCs w:val="24"/>
        </w:rPr>
        <w:t xml:space="preserve"> Hamed</w:t>
      </w:r>
      <w:r w:rsidR="006F0A5E">
        <w:rPr>
          <w:rFonts w:ascii="Arial" w:hAnsi="Arial" w:cs="Arial"/>
          <w:sz w:val="24"/>
          <w:szCs w:val="24"/>
        </w:rPr>
        <w:t>'s</w:t>
      </w:r>
      <w:r w:rsidR="00071E26">
        <w:rPr>
          <w:rFonts w:ascii="Arial" w:hAnsi="Arial" w:cs="Arial"/>
          <w:sz w:val="24"/>
          <w:szCs w:val="24"/>
        </w:rPr>
        <w:t xml:space="preserve"> sons.</w:t>
      </w:r>
      <w:r w:rsidR="00F931C8">
        <w:rPr>
          <w:rFonts w:ascii="Arial" w:hAnsi="Arial" w:cs="Arial"/>
          <w:sz w:val="24"/>
          <w:szCs w:val="24"/>
        </w:rPr>
        <w:t xml:space="preserve">  </w:t>
      </w:r>
      <w:r w:rsidR="00071E26">
        <w:rPr>
          <w:rFonts w:ascii="Arial" w:hAnsi="Arial" w:cs="Arial"/>
          <w:sz w:val="24"/>
          <w:szCs w:val="24"/>
        </w:rPr>
        <w:t xml:space="preserve">Yusuf disagrees, </w:t>
      </w:r>
      <w:r w:rsidR="00EF6752">
        <w:rPr>
          <w:rFonts w:ascii="Arial" w:hAnsi="Arial" w:cs="Arial"/>
          <w:sz w:val="24"/>
          <w:szCs w:val="24"/>
        </w:rPr>
        <w:t>arguing:</w:t>
      </w:r>
    </w:p>
    <w:p w14:paraId="588B7A93" w14:textId="3738BACB" w:rsidR="00071E26" w:rsidRDefault="008932D2" w:rsidP="00F931C8">
      <w:pPr>
        <w:pStyle w:val="ListParagraph"/>
        <w:numPr>
          <w:ilvl w:val="0"/>
          <w:numId w:val="1"/>
        </w:numPr>
        <w:ind w:left="1080"/>
        <w:jc w:val="both"/>
        <w:rPr>
          <w:rFonts w:ascii="Arial" w:hAnsi="Arial" w:cs="Arial"/>
          <w:sz w:val="24"/>
          <w:szCs w:val="24"/>
        </w:rPr>
      </w:pPr>
      <w:r>
        <w:rPr>
          <w:rFonts w:ascii="Arial" w:hAnsi="Arial" w:cs="Arial"/>
          <w:sz w:val="24"/>
          <w:szCs w:val="24"/>
        </w:rPr>
        <w:t>Because n</w:t>
      </w:r>
      <w:r w:rsidR="00071E26">
        <w:rPr>
          <w:rFonts w:ascii="Arial" w:hAnsi="Arial" w:cs="Arial"/>
          <w:sz w:val="24"/>
          <w:szCs w:val="24"/>
        </w:rPr>
        <w:t>o 2002-2012 tax returns for Wally and Will</w:t>
      </w:r>
      <w:r w:rsidR="002B55AE">
        <w:rPr>
          <w:rFonts w:ascii="Arial" w:hAnsi="Arial" w:cs="Arial"/>
          <w:sz w:val="24"/>
          <w:szCs w:val="24"/>
        </w:rPr>
        <w:t>ie</w:t>
      </w:r>
      <w:r w:rsidR="00071E26">
        <w:rPr>
          <w:rFonts w:ascii="Arial" w:hAnsi="Arial" w:cs="Arial"/>
          <w:sz w:val="24"/>
          <w:szCs w:val="24"/>
        </w:rPr>
        <w:t xml:space="preserve"> </w:t>
      </w:r>
      <w:r w:rsidR="00B267A2">
        <w:rPr>
          <w:rFonts w:ascii="Arial" w:hAnsi="Arial" w:cs="Arial"/>
          <w:sz w:val="24"/>
          <w:szCs w:val="24"/>
        </w:rPr>
        <w:t xml:space="preserve">Hamed </w:t>
      </w:r>
      <w:r w:rsidR="00071E26">
        <w:rPr>
          <w:rFonts w:ascii="Arial" w:hAnsi="Arial" w:cs="Arial"/>
          <w:sz w:val="24"/>
          <w:szCs w:val="24"/>
        </w:rPr>
        <w:t xml:space="preserve">were provided, it is impossible to determine which claimed credits and charges occurred on or after </w:t>
      </w:r>
      <w:r w:rsidR="00054DE4">
        <w:rPr>
          <w:rFonts w:ascii="Arial" w:hAnsi="Arial" w:cs="Arial"/>
          <w:sz w:val="24"/>
          <w:szCs w:val="24"/>
        </w:rPr>
        <w:t>September 17, 2006.</w:t>
      </w:r>
    </w:p>
    <w:p w14:paraId="79EA3DBA" w14:textId="77777777" w:rsidR="00054DE4" w:rsidRDefault="00054DE4" w:rsidP="00F931C8">
      <w:pPr>
        <w:pStyle w:val="ListParagraph"/>
        <w:numPr>
          <w:ilvl w:val="0"/>
          <w:numId w:val="1"/>
        </w:numPr>
        <w:ind w:left="1080"/>
        <w:jc w:val="both"/>
        <w:rPr>
          <w:rFonts w:ascii="Arial" w:hAnsi="Arial" w:cs="Arial"/>
          <w:sz w:val="24"/>
          <w:szCs w:val="24"/>
        </w:rPr>
      </w:pPr>
      <w:r>
        <w:rPr>
          <w:rFonts w:ascii="Arial" w:hAnsi="Arial" w:cs="Arial"/>
          <w:sz w:val="24"/>
          <w:szCs w:val="24"/>
        </w:rPr>
        <w:t>The Partnership’s payment of the Yusuf children’s taxes was a function of United</w:t>
      </w:r>
      <w:r w:rsidR="00061AAA">
        <w:rPr>
          <w:rFonts w:ascii="Arial" w:hAnsi="Arial" w:cs="Arial"/>
          <w:sz w:val="24"/>
          <w:szCs w:val="24"/>
        </w:rPr>
        <w:t xml:space="preserve"> Corporation (“United”)</w:t>
      </w:r>
      <w:r>
        <w:rPr>
          <w:rFonts w:ascii="Arial" w:hAnsi="Arial" w:cs="Arial"/>
          <w:sz w:val="24"/>
          <w:szCs w:val="24"/>
        </w:rPr>
        <w:t xml:space="preserve"> being a Subchapter S flow through corporation for the grocery store income and this was a </w:t>
      </w:r>
      <w:r w:rsidRPr="006A0310">
        <w:rPr>
          <w:rFonts w:ascii="Arial" w:hAnsi="Arial" w:cs="Arial"/>
          <w:i/>
          <w:sz w:val="24"/>
          <w:szCs w:val="24"/>
          <w:u w:val="single"/>
        </w:rPr>
        <w:t>longstanding practice</w:t>
      </w:r>
      <w:r>
        <w:rPr>
          <w:rFonts w:ascii="Arial" w:hAnsi="Arial" w:cs="Arial"/>
          <w:sz w:val="24"/>
          <w:szCs w:val="24"/>
        </w:rPr>
        <w:t xml:space="preserve"> that went back decades.</w:t>
      </w:r>
    </w:p>
    <w:p w14:paraId="2A4F1117" w14:textId="77777777" w:rsidR="00054DE4" w:rsidRDefault="00054DE4" w:rsidP="00F931C8">
      <w:pPr>
        <w:pStyle w:val="ListParagraph"/>
        <w:numPr>
          <w:ilvl w:val="0"/>
          <w:numId w:val="1"/>
        </w:numPr>
        <w:ind w:left="1080"/>
        <w:jc w:val="both"/>
        <w:rPr>
          <w:rFonts w:ascii="Arial" w:hAnsi="Arial" w:cs="Arial"/>
          <w:sz w:val="24"/>
          <w:szCs w:val="24"/>
        </w:rPr>
      </w:pPr>
      <w:r>
        <w:rPr>
          <w:rFonts w:ascii="Arial" w:hAnsi="Arial" w:cs="Arial"/>
          <w:sz w:val="24"/>
          <w:szCs w:val="24"/>
        </w:rPr>
        <w:t>Hamed’s sons were employees, while Yusuf sons were shareholders, so their tax liability was greater than the income of Wally and Willy Hamed.</w:t>
      </w:r>
      <w:r w:rsidR="00A712C3">
        <w:rPr>
          <w:rFonts w:ascii="Arial" w:hAnsi="Arial" w:cs="Arial"/>
          <w:sz w:val="24"/>
          <w:szCs w:val="24"/>
        </w:rPr>
        <w:t xml:space="preserve">  Further, Wally and Willie Hamed were not Partners and thus have no claim for the payment of back income owed for the preceding 10 years.</w:t>
      </w:r>
    </w:p>
    <w:p w14:paraId="364F7766" w14:textId="77777777" w:rsidR="002B0D85" w:rsidRDefault="002B0D85" w:rsidP="00F931C8">
      <w:pPr>
        <w:pStyle w:val="ListParagraph"/>
        <w:numPr>
          <w:ilvl w:val="0"/>
          <w:numId w:val="1"/>
        </w:numPr>
        <w:ind w:left="1080"/>
        <w:jc w:val="both"/>
        <w:rPr>
          <w:rFonts w:ascii="Arial" w:hAnsi="Arial" w:cs="Arial"/>
          <w:sz w:val="24"/>
          <w:szCs w:val="24"/>
        </w:rPr>
      </w:pPr>
      <w:r>
        <w:rPr>
          <w:rFonts w:ascii="Arial" w:hAnsi="Arial" w:cs="Arial"/>
          <w:sz w:val="24"/>
          <w:szCs w:val="24"/>
        </w:rPr>
        <w:t xml:space="preserve">The Government did not settle all claims between the Partners and their children for $6,586,132—that amount covered the Yusuf family only.  </w:t>
      </w:r>
    </w:p>
    <w:p w14:paraId="21A447F1" w14:textId="77777777" w:rsidR="005F6B3C" w:rsidRDefault="002B0D85" w:rsidP="00F931C8">
      <w:pPr>
        <w:pStyle w:val="ListParagraph"/>
        <w:numPr>
          <w:ilvl w:val="0"/>
          <w:numId w:val="1"/>
        </w:numPr>
        <w:ind w:left="1080"/>
        <w:jc w:val="both"/>
        <w:rPr>
          <w:rFonts w:ascii="Arial" w:hAnsi="Arial" w:cs="Arial"/>
          <w:sz w:val="24"/>
          <w:szCs w:val="24"/>
        </w:rPr>
      </w:pPr>
      <w:r>
        <w:rPr>
          <w:rFonts w:ascii="Arial" w:hAnsi="Arial" w:cs="Arial"/>
          <w:sz w:val="24"/>
          <w:szCs w:val="24"/>
        </w:rPr>
        <w:t>Hamed did not quantify the portion of the $6.5 million payment that covered the liabilities arising from wage income or other non-wage income for the Yusuf family and provided no legal authority that Hamed’s children are entitled to reimbursement of an equal portion of the tax liability.</w:t>
      </w:r>
    </w:p>
    <w:p w14:paraId="3668B1C2" w14:textId="77777777" w:rsidR="00C0784D" w:rsidRPr="00C0784D" w:rsidRDefault="00C0784D" w:rsidP="00C0784D">
      <w:pPr>
        <w:jc w:val="both"/>
        <w:rPr>
          <w:rFonts w:ascii="Arial" w:hAnsi="Arial" w:cs="Arial"/>
          <w:sz w:val="24"/>
          <w:szCs w:val="24"/>
        </w:rPr>
      </w:pPr>
    </w:p>
    <w:p w14:paraId="697824B5" w14:textId="77777777" w:rsidR="00932244" w:rsidRDefault="00B267A2" w:rsidP="00AF64BD">
      <w:pPr>
        <w:pStyle w:val="ListParagraph"/>
        <w:numPr>
          <w:ilvl w:val="0"/>
          <w:numId w:val="3"/>
        </w:numPr>
        <w:spacing w:after="160" w:line="259" w:lineRule="auto"/>
        <w:rPr>
          <w:rFonts w:ascii="Arial" w:hAnsi="Arial" w:cs="Arial"/>
          <w:b/>
          <w:sz w:val="24"/>
          <w:szCs w:val="24"/>
        </w:rPr>
      </w:pPr>
      <w:r w:rsidRPr="005F6B3C">
        <w:rPr>
          <w:rFonts w:ascii="Arial" w:hAnsi="Arial" w:cs="Arial"/>
          <w:b/>
          <w:sz w:val="24"/>
          <w:szCs w:val="24"/>
        </w:rPr>
        <w:t>Argument</w:t>
      </w:r>
    </w:p>
    <w:p w14:paraId="41252DAA" w14:textId="77777777" w:rsidR="00F931C8" w:rsidRPr="005F6B3C" w:rsidRDefault="00F931C8" w:rsidP="00F931C8">
      <w:pPr>
        <w:pStyle w:val="ListParagraph"/>
        <w:spacing w:after="160" w:line="259" w:lineRule="auto"/>
        <w:ind w:left="1080"/>
        <w:rPr>
          <w:rFonts w:ascii="Arial" w:hAnsi="Arial" w:cs="Arial"/>
          <w:b/>
          <w:sz w:val="24"/>
          <w:szCs w:val="24"/>
        </w:rPr>
      </w:pPr>
    </w:p>
    <w:p w14:paraId="4A559A8A" w14:textId="3999691D" w:rsidR="00B267A2" w:rsidRPr="002B55AE" w:rsidRDefault="00C03057" w:rsidP="00F5496F">
      <w:pPr>
        <w:pStyle w:val="ListParagraph"/>
        <w:numPr>
          <w:ilvl w:val="1"/>
          <w:numId w:val="2"/>
        </w:numPr>
        <w:spacing w:line="480" w:lineRule="auto"/>
        <w:rPr>
          <w:rFonts w:ascii="Arial" w:hAnsi="Arial" w:cs="Arial"/>
          <w:b/>
          <w:sz w:val="24"/>
          <w:szCs w:val="24"/>
        </w:rPr>
      </w:pPr>
      <w:r>
        <w:rPr>
          <w:rFonts w:ascii="Arial" w:hAnsi="Arial" w:cs="Arial"/>
          <w:b/>
          <w:sz w:val="24"/>
          <w:szCs w:val="24"/>
        </w:rPr>
        <w:t>Claim H-13 does not violate t</w:t>
      </w:r>
      <w:r w:rsidR="008932D2">
        <w:rPr>
          <w:rFonts w:ascii="Arial" w:hAnsi="Arial" w:cs="Arial"/>
          <w:b/>
          <w:sz w:val="24"/>
          <w:szCs w:val="24"/>
        </w:rPr>
        <w:t xml:space="preserve">he </w:t>
      </w:r>
      <w:r>
        <w:rPr>
          <w:rFonts w:ascii="Arial" w:hAnsi="Arial" w:cs="Arial"/>
          <w:b/>
          <w:sz w:val="24"/>
          <w:szCs w:val="24"/>
        </w:rPr>
        <w:t xml:space="preserve">pre-2007 claims bar </w:t>
      </w:r>
    </w:p>
    <w:p w14:paraId="1352E445" w14:textId="568E46B7" w:rsidR="002A18E3" w:rsidRDefault="00B267A2" w:rsidP="0026517C">
      <w:pPr>
        <w:spacing w:line="480" w:lineRule="auto"/>
        <w:ind w:firstLine="720"/>
        <w:jc w:val="both"/>
        <w:rPr>
          <w:rFonts w:ascii="Arial" w:hAnsi="Arial" w:cs="Arial"/>
          <w:sz w:val="24"/>
          <w:szCs w:val="24"/>
        </w:rPr>
      </w:pPr>
      <w:r>
        <w:rPr>
          <w:rFonts w:ascii="Arial" w:hAnsi="Arial" w:cs="Arial"/>
          <w:sz w:val="24"/>
          <w:szCs w:val="24"/>
        </w:rPr>
        <w:t>Yusuf argues that the Court needs Wally and Will</w:t>
      </w:r>
      <w:r w:rsidR="0026517C">
        <w:rPr>
          <w:rFonts w:ascii="Arial" w:hAnsi="Arial" w:cs="Arial"/>
          <w:sz w:val="24"/>
          <w:szCs w:val="24"/>
        </w:rPr>
        <w:t>ie</w:t>
      </w:r>
      <w:r>
        <w:rPr>
          <w:rFonts w:ascii="Arial" w:hAnsi="Arial" w:cs="Arial"/>
          <w:sz w:val="24"/>
          <w:szCs w:val="24"/>
        </w:rPr>
        <w:t xml:space="preserve"> Hamed’s </w:t>
      </w:r>
      <w:r w:rsidR="002B55AE">
        <w:rPr>
          <w:rFonts w:ascii="Arial" w:hAnsi="Arial" w:cs="Arial"/>
          <w:sz w:val="24"/>
          <w:szCs w:val="24"/>
        </w:rPr>
        <w:t xml:space="preserve">2002-2012 </w:t>
      </w:r>
      <w:r>
        <w:rPr>
          <w:rFonts w:ascii="Arial" w:hAnsi="Arial" w:cs="Arial"/>
          <w:sz w:val="24"/>
          <w:szCs w:val="24"/>
        </w:rPr>
        <w:t xml:space="preserve">tax returns </w:t>
      </w:r>
      <w:r w:rsidR="002B55AE">
        <w:rPr>
          <w:rFonts w:ascii="Arial" w:hAnsi="Arial" w:cs="Arial"/>
          <w:sz w:val="24"/>
          <w:szCs w:val="24"/>
        </w:rPr>
        <w:t xml:space="preserve">to determine </w:t>
      </w:r>
      <w:r w:rsidR="00595E3F">
        <w:rPr>
          <w:rFonts w:ascii="Arial" w:hAnsi="Arial" w:cs="Arial"/>
          <w:sz w:val="24"/>
          <w:szCs w:val="24"/>
        </w:rPr>
        <w:t>which</w:t>
      </w:r>
      <w:r>
        <w:rPr>
          <w:rFonts w:ascii="Arial" w:hAnsi="Arial" w:cs="Arial"/>
          <w:sz w:val="24"/>
          <w:szCs w:val="24"/>
        </w:rPr>
        <w:t xml:space="preserve"> claimed credits and charges to the Partnership occurred on or after September 17, 2006</w:t>
      </w:r>
      <w:r w:rsidR="008932D2">
        <w:rPr>
          <w:rFonts w:ascii="Arial" w:hAnsi="Arial" w:cs="Arial"/>
          <w:sz w:val="24"/>
          <w:szCs w:val="24"/>
        </w:rPr>
        <w:t>, as</w:t>
      </w:r>
      <w:r w:rsidR="0026517C">
        <w:rPr>
          <w:rFonts w:ascii="Arial" w:hAnsi="Arial" w:cs="Arial"/>
          <w:sz w:val="24"/>
          <w:szCs w:val="24"/>
        </w:rPr>
        <w:t xml:space="preserve"> Judge Brady’s July 24, 2017 Order limits claims to transactions that occurred on or after September 17, 2006.  </w:t>
      </w:r>
      <w:r w:rsidR="000C54EB">
        <w:rPr>
          <w:rFonts w:ascii="Arial" w:hAnsi="Arial" w:cs="Arial"/>
          <w:sz w:val="24"/>
          <w:szCs w:val="24"/>
        </w:rPr>
        <w:t>This is not about payment of taxes for certain years, it is about the payment of a tax settlement with the VI BIR.  It is uncontested that</w:t>
      </w:r>
      <w:r w:rsidR="0026517C">
        <w:rPr>
          <w:rFonts w:ascii="Arial" w:hAnsi="Arial" w:cs="Arial"/>
          <w:sz w:val="24"/>
          <w:szCs w:val="24"/>
        </w:rPr>
        <w:t xml:space="preserve"> </w:t>
      </w:r>
      <w:r w:rsidR="002B55AE">
        <w:rPr>
          <w:rFonts w:ascii="Arial" w:hAnsi="Arial" w:cs="Arial"/>
          <w:sz w:val="24"/>
          <w:szCs w:val="24"/>
        </w:rPr>
        <w:t xml:space="preserve">tax liability </w:t>
      </w:r>
      <w:r w:rsidR="002A18E3">
        <w:rPr>
          <w:rFonts w:ascii="Arial" w:hAnsi="Arial" w:cs="Arial"/>
          <w:sz w:val="24"/>
          <w:szCs w:val="24"/>
        </w:rPr>
        <w:t xml:space="preserve">for both the Hameds and Yusufs </w:t>
      </w:r>
      <w:r w:rsidR="002B55AE">
        <w:rPr>
          <w:rFonts w:ascii="Arial" w:hAnsi="Arial" w:cs="Arial"/>
          <w:sz w:val="24"/>
          <w:szCs w:val="24"/>
        </w:rPr>
        <w:t>was determined in 2013 by the V</w:t>
      </w:r>
      <w:r w:rsidR="00595E3F">
        <w:rPr>
          <w:rFonts w:ascii="Arial" w:hAnsi="Arial" w:cs="Arial"/>
          <w:sz w:val="24"/>
          <w:szCs w:val="24"/>
        </w:rPr>
        <w:t xml:space="preserve">I IRB </w:t>
      </w:r>
      <w:r w:rsidR="002A18E3">
        <w:rPr>
          <w:rFonts w:ascii="Arial" w:hAnsi="Arial" w:cs="Arial"/>
          <w:sz w:val="24"/>
          <w:szCs w:val="24"/>
        </w:rPr>
        <w:t>as part of a criminal settlement</w:t>
      </w:r>
      <w:r w:rsidR="00CA2AA9">
        <w:rPr>
          <w:rFonts w:ascii="Arial" w:hAnsi="Arial" w:cs="Arial"/>
          <w:sz w:val="24"/>
          <w:szCs w:val="24"/>
        </w:rPr>
        <w:t xml:space="preserve">. The funds at issue were withdrawn from the Partnership in 2013 </w:t>
      </w:r>
      <w:r w:rsidR="002B55AE">
        <w:rPr>
          <w:rFonts w:ascii="Arial" w:hAnsi="Arial" w:cs="Arial"/>
          <w:sz w:val="24"/>
          <w:szCs w:val="24"/>
        </w:rPr>
        <w:t xml:space="preserve">and the taxes were paid </w:t>
      </w:r>
      <w:r w:rsidR="002A18E3">
        <w:rPr>
          <w:rFonts w:ascii="Arial" w:hAnsi="Arial" w:cs="Arial"/>
          <w:sz w:val="24"/>
          <w:szCs w:val="24"/>
        </w:rPr>
        <w:t>in 2013.</w:t>
      </w:r>
      <w:r w:rsidR="00CA2AA9">
        <w:rPr>
          <w:rFonts w:ascii="Arial" w:hAnsi="Arial" w:cs="Arial"/>
          <w:sz w:val="24"/>
          <w:szCs w:val="24"/>
        </w:rPr>
        <w:t xml:space="preserve"> </w:t>
      </w:r>
      <w:r w:rsidR="0090137D">
        <w:rPr>
          <w:rFonts w:ascii="Arial" w:hAnsi="Arial" w:cs="Arial"/>
          <w:sz w:val="24"/>
          <w:szCs w:val="24"/>
        </w:rPr>
        <w:t xml:space="preserve">Thus, </w:t>
      </w:r>
      <w:r w:rsidR="00C25934">
        <w:rPr>
          <w:rFonts w:ascii="Arial" w:hAnsi="Arial" w:cs="Arial"/>
          <w:sz w:val="24"/>
          <w:szCs w:val="24"/>
        </w:rPr>
        <w:t>the Partnership pa</w:t>
      </w:r>
      <w:r w:rsidR="00E6523F">
        <w:rPr>
          <w:rFonts w:ascii="Arial" w:hAnsi="Arial" w:cs="Arial"/>
          <w:sz w:val="24"/>
          <w:szCs w:val="24"/>
        </w:rPr>
        <w:t>id</w:t>
      </w:r>
      <w:r w:rsidR="0090137D">
        <w:rPr>
          <w:rFonts w:ascii="Arial" w:hAnsi="Arial" w:cs="Arial"/>
          <w:sz w:val="24"/>
          <w:szCs w:val="24"/>
        </w:rPr>
        <w:t>:</w:t>
      </w:r>
    </w:p>
    <w:p w14:paraId="3AA01087" w14:textId="77777777" w:rsidR="00F5496F" w:rsidRDefault="00F5496F" w:rsidP="00F5496F">
      <w:pPr>
        <w:spacing w:line="480" w:lineRule="auto"/>
        <w:ind w:firstLine="720"/>
        <w:jc w:val="both"/>
        <w:rPr>
          <w:rFonts w:ascii="Arial" w:hAnsi="Arial" w:cs="Arial"/>
          <w:sz w:val="24"/>
          <w:szCs w:val="24"/>
        </w:rPr>
      </w:pPr>
    </w:p>
    <w:p w14:paraId="6663565A" w14:textId="03AA62E1" w:rsidR="005D254A" w:rsidRDefault="005D254A" w:rsidP="00F5496F">
      <w:pPr>
        <w:spacing w:line="480" w:lineRule="auto"/>
        <w:ind w:firstLine="720"/>
        <w:jc w:val="both"/>
        <w:rPr>
          <w:rFonts w:ascii="Arial" w:hAnsi="Arial" w:cs="Arial"/>
          <w:sz w:val="24"/>
          <w:szCs w:val="24"/>
        </w:rPr>
      </w:pPr>
      <w:r>
        <w:rPr>
          <w:rFonts w:ascii="Arial" w:hAnsi="Arial" w:cs="Arial"/>
          <w:sz w:val="24"/>
          <w:szCs w:val="24"/>
        </w:rPr>
        <w:t>1. The partnership's taxes</w:t>
      </w:r>
      <w:r w:rsidR="008932D2">
        <w:rPr>
          <w:rFonts w:ascii="Arial" w:hAnsi="Arial" w:cs="Arial"/>
          <w:sz w:val="24"/>
          <w:szCs w:val="24"/>
        </w:rPr>
        <w:t>;</w:t>
      </w:r>
    </w:p>
    <w:p w14:paraId="0BF4A1BA" w14:textId="2B3BB944" w:rsidR="005D254A" w:rsidRDefault="005D254A" w:rsidP="00F5496F">
      <w:pPr>
        <w:spacing w:line="480" w:lineRule="auto"/>
        <w:ind w:firstLine="720"/>
        <w:jc w:val="both"/>
        <w:rPr>
          <w:rFonts w:ascii="Arial" w:hAnsi="Arial" w:cs="Arial"/>
          <w:sz w:val="24"/>
          <w:szCs w:val="24"/>
        </w:rPr>
      </w:pPr>
      <w:r>
        <w:rPr>
          <w:rFonts w:ascii="Arial" w:hAnsi="Arial" w:cs="Arial"/>
          <w:sz w:val="24"/>
          <w:szCs w:val="24"/>
        </w:rPr>
        <w:t xml:space="preserve">2. Yusuf's </w:t>
      </w:r>
      <w:r w:rsidR="0090137D">
        <w:rPr>
          <w:rFonts w:ascii="Arial" w:hAnsi="Arial" w:cs="Arial"/>
          <w:sz w:val="24"/>
          <w:szCs w:val="24"/>
        </w:rPr>
        <w:t xml:space="preserve">sons' </w:t>
      </w:r>
      <w:r>
        <w:rPr>
          <w:rFonts w:ascii="Arial" w:hAnsi="Arial" w:cs="Arial"/>
          <w:sz w:val="24"/>
          <w:szCs w:val="24"/>
        </w:rPr>
        <w:t xml:space="preserve">taxes for their </w:t>
      </w:r>
      <w:r w:rsidRPr="006A0310">
        <w:rPr>
          <w:rFonts w:ascii="Arial" w:hAnsi="Arial" w:cs="Arial"/>
          <w:i/>
          <w:sz w:val="24"/>
          <w:szCs w:val="24"/>
          <w:u w:val="single"/>
        </w:rPr>
        <w:t>income from the partnership</w:t>
      </w:r>
      <w:r w:rsidR="008932D2">
        <w:rPr>
          <w:rFonts w:ascii="Arial" w:hAnsi="Arial" w:cs="Arial"/>
          <w:sz w:val="24"/>
          <w:szCs w:val="24"/>
        </w:rPr>
        <w:t>; and</w:t>
      </w:r>
    </w:p>
    <w:p w14:paraId="42ED06AE" w14:textId="04DA8393" w:rsidR="001C4ED6" w:rsidRDefault="005D254A" w:rsidP="00E6523F">
      <w:pPr>
        <w:ind w:firstLine="720"/>
        <w:jc w:val="both"/>
        <w:rPr>
          <w:rFonts w:ascii="Arial" w:hAnsi="Arial" w:cs="Arial"/>
          <w:sz w:val="24"/>
          <w:szCs w:val="24"/>
        </w:rPr>
      </w:pPr>
      <w:r>
        <w:rPr>
          <w:rFonts w:ascii="Arial" w:hAnsi="Arial" w:cs="Arial"/>
          <w:sz w:val="24"/>
          <w:szCs w:val="24"/>
        </w:rPr>
        <w:t>3. Yusuf's family's taxes for other</w:t>
      </w:r>
      <w:r w:rsidR="006A0310">
        <w:rPr>
          <w:rFonts w:ascii="Arial" w:hAnsi="Arial" w:cs="Arial"/>
          <w:sz w:val="24"/>
          <w:szCs w:val="24"/>
        </w:rPr>
        <w:t>, additional</w:t>
      </w:r>
      <w:r>
        <w:rPr>
          <w:rFonts w:ascii="Arial" w:hAnsi="Arial" w:cs="Arial"/>
          <w:sz w:val="24"/>
          <w:szCs w:val="24"/>
        </w:rPr>
        <w:t xml:space="preserve"> income not related to the partnership.</w:t>
      </w:r>
      <w:r w:rsidR="00CA2AA9">
        <w:rPr>
          <w:rStyle w:val="FootnoteReference"/>
          <w:rFonts w:ascii="Arial" w:hAnsi="Arial" w:cs="Arial"/>
          <w:sz w:val="24"/>
          <w:szCs w:val="24"/>
        </w:rPr>
        <w:footnoteReference w:id="1"/>
      </w:r>
    </w:p>
    <w:p w14:paraId="4DF65493" w14:textId="77777777" w:rsidR="00E6523F" w:rsidRDefault="00E6523F" w:rsidP="00A24ACA">
      <w:pPr>
        <w:ind w:firstLine="720"/>
        <w:jc w:val="both"/>
        <w:rPr>
          <w:rFonts w:ascii="Arial" w:hAnsi="Arial" w:cs="Arial"/>
          <w:sz w:val="24"/>
          <w:szCs w:val="24"/>
        </w:rPr>
      </w:pPr>
    </w:p>
    <w:p w14:paraId="799AB4D8" w14:textId="1514DEC9" w:rsidR="00C03057" w:rsidRDefault="00EA02E6" w:rsidP="00A24ACA">
      <w:pPr>
        <w:spacing w:line="480" w:lineRule="auto"/>
        <w:jc w:val="both"/>
        <w:rPr>
          <w:rFonts w:ascii="Arial" w:hAnsi="Arial" w:cs="Arial"/>
          <w:b/>
          <w:sz w:val="24"/>
          <w:szCs w:val="24"/>
        </w:rPr>
      </w:pPr>
      <w:r>
        <w:rPr>
          <w:rFonts w:ascii="Arial" w:hAnsi="Arial" w:cs="Arial"/>
          <w:sz w:val="24"/>
          <w:szCs w:val="24"/>
        </w:rPr>
        <w:t xml:space="preserve">Because </w:t>
      </w:r>
      <w:r w:rsidR="006A0310">
        <w:rPr>
          <w:rFonts w:ascii="Arial" w:hAnsi="Arial" w:cs="Arial"/>
          <w:sz w:val="24"/>
          <w:szCs w:val="24"/>
        </w:rPr>
        <w:t xml:space="preserve">both </w:t>
      </w:r>
      <w:r>
        <w:rPr>
          <w:rFonts w:ascii="Arial" w:hAnsi="Arial" w:cs="Arial"/>
          <w:sz w:val="24"/>
          <w:szCs w:val="24"/>
        </w:rPr>
        <w:t xml:space="preserve">the tax </w:t>
      </w:r>
      <w:r w:rsidR="006A0310">
        <w:rPr>
          <w:rFonts w:ascii="Arial" w:hAnsi="Arial" w:cs="Arial"/>
          <w:sz w:val="24"/>
          <w:szCs w:val="24"/>
        </w:rPr>
        <w:t>settlement of the criminal case</w:t>
      </w:r>
      <w:r w:rsidR="00E6523F">
        <w:rPr>
          <w:rFonts w:ascii="Arial" w:hAnsi="Arial" w:cs="Arial"/>
          <w:sz w:val="24"/>
          <w:szCs w:val="24"/>
        </w:rPr>
        <w:t>, withdrawal from the Partnership and</w:t>
      </w:r>
      <w:r>
        <w:rPr>
          <w:rFonts w:ascii="Arial" w:hAnsi="Arial" w:cs="Arial"/>
          <w:sz w:val="24"/>
          <w:szCs w:val="24"/>
        </w:rPr>
        <w:t xml:space="preserve"> payment </w:t>
      </w:r>
      <w:r w:rsidR="006A0310">
        <w:rPr>
          <w:rFonts w:ascii="Arial" w:hAnsi="Arial" w:cs="Arial"/>
          <w:sz w:val="24"/>
          <w:szCs w:val="24"/>
        </w:rPr>
        <w:t xml:space="preserve">of the settlement amount </w:t>
      </w:r>
      <w:r w:rsidR="00E6523F">
        <w:rPr>
          <w:rFonts w:ascii="Arial" w:hAnsi="Arial" w:cs="Arial"/>
          <w:sz w:val="24"/>
          <w:szCs w:val="24"/>
        </w:rPr>
        <w:t xml:space="preserve">all </w:t>
      </w:r>
      <w:r>
        <w:rPr>
          <w:rFonts w:ascii="Arial" w:hAnsi="Arial" w:cs="Arial"/>
          <w:sz w:val="24"/>
          <w:szCs w:val="24"/>
        </w:rPr>
        <w:t xml:space="preserve">occurred in 2013, </w:t>
      </w:r>
      <w:r w:rsidR="00E6523F">
        <w:rPr>
          <w:rFonts w:ascii="Arial" w:hAnsi="Arial" w:cs="Arial"/>
          <w:sz w:val="24"/>
          <w:szCs w:val="24"/>
        </w:rPr>
        <w:t xml:space="preserve">the </w:t>
      </w:r>
      <w:r>
        <w:rPr>
          <w:rFonts w:ascii="Arial" w:hAnsi="Arial" w:cs="Arial"/>
          <w:sz w:val="24"/>
          <w:szCs w:val="24"/>
        </w:rPr>
        <w:t xml:space="preserve">limitation on bringing claims for transactions occurring on or after September 17, 2006 </w:t>
      </w:r>
      <w:r w:rsidR="00840A5F">
        <w:rPr>
          <w:rFonts w:ascii="Arial" w:hAnsi="Arial" w:cs="Arial"/>
          <w:sz w:val="24"/>
          <w:szCs w:val="24"/>
        </w:rPr>
        <w:t xml:space="preserve">is </w:t>
      </w:r>
      <w:r w:rsidR="00E6523F">
        <w:rPr>
          <w:rFonts w:ascii="Arial" w:hAnsi="Arial" w:cs="Arial"/>
          <w:sz w:val="24"/>
          <w:szCs w:val="24"/>
        </w:rPr>
        <w:t>ir</w:t>
      </w:r>
      <w:r w:rsidR="00840A5F">
        <w:rPr>
          <w:rFonts w:ascii="Arial" w:hAnsi="Arial" w:cs="Arial"/>
          <w:sz w:val="24"/>
          <w:szCs w:val="24"/>
        </w:rPr>
        <w:t>relevant</w:t>
      </w:r>
      <w:r w:rsidR="00C03057">
        <w:rPr>
          <w:rFonts w:ascii="Arial" w:hAnsi="Arial" w:cs="Arial"/>
          <w:sz w:val="24"/>
          <w:szCs w:val="24"/>
        </w:rPr>
        <w:t>.</w:t>
      </w:r>
      <w:r w:rsidR="00611B4C">
        <w:rPr>
          <w:rStyle w:val="FootnoteReference"/>
          <w:rFonts w:ascii="Arial" w:hAnsi="Arial" w:cs="Arial"/>
          <w:sz w:val="24"/>
          <w:szCs w:val="24"/>
        </w:rPr>
        <w:footnoteReference w:id="2"/>
      </w:r>
    </w:p>
    <w:p w14:paraId="3F18AED1" w14:textId="0C23567D" w:rsidR="00AE7416" w:rsidRPr="003D0D60" w:rsidRDefault="00AE7416" w:rsidP="00C03057">
      <w:pPr>
        <w:pStyle w:val="ListParagraph"/>
        <w:numPr>
          <w:ilvl w:val="1"/>
          <w:numId w:val="2"/>
        </w:numPr>
        <w:jc w:val="both"/>
        <w:rPr>
          <w:rFonts w:ascii="Arial" w:hAnsi="Arial" w:cs="Arial"/>
          <w:b/>
          <w:sz w:val="24"/>
          <w:szCs w:val="24"/>
        </w:rPr>
      </w:pPr>
      <w:r w:rsidRPr="003D0D60">
        <w:rPr>
          <w:rFonts w:ascii="Arial" w:hAnsi="Arial" w:cs="Arial"/>
          <w:b/>
          <w:sz w:val="24"/>
          <w:szCs w:val="24"/>
        </w:rPr>
        <w:t>Payment of Yusuf</w:t>
      </w:r>
      <w:r w:rsidR="00CD0EE0">
        <w:rPr>
          <w:rFonts w:ascii="Arial" w:hAnsi="Arial" w:cs="Arial"/>
          <w:b/>
          <w:sz w:val="24"/>
          <w:szCs w:val="24"/>
        </w:rPr>
        <w:t>'s sons'</w:t>
      </w:r>
      <w:r w:rsidRPr="003D0D60">
        <w:rPr>
          <w:rFonts w:ascii="Arial" w:hAnsi="Arial" w:cs="Arial"/>
          <w:b/>
          <w:sz w:val="24"/>
          <w:szCs w:val="24"/>
        </w:rPr>
        <w:t xml:space="preserve"> </w:t>
      </w:r>
      <w:r w:rsidR="00A712C3" w:rsidRPr="003D0D60">
        <w:rPr>
          <w:rFonts w:ascii="Arial" w:hAnsi="Arial" w:cs="Arial"/>
          <w:b/>
          <w:sz w:val="24"/>
          <w:szCs w:val="24"/>
        </w:rPr>
        <w:t xml:space="preserve">taxes </w:t>
      </w:r>
      <w:r w:rsidR="00595E3F" w:rsidRPr="003D0D60">
        <w:rPr>
          <w:rFonts w:ascii="Arial" w:hAnsi="Arial" w:cs="Arial"/>
          <w:b/>
          <w:sz w:val="24"/>
          <w:szCs w:val="24"/>
        </w:rPr>
        <w:t>because</w:t>
      </w:r>
      <w:r w:rsidRPr="003D0D60">
        <w:rPr>
          <w:rFonts w:ascii="Arial" w:hAnsi="Arial" w:cs="Arial"/>
          <w:b/>
          <w:sz w:val="24"/>
          <w:szCs w:val="24"/>
        </w:rPr>
        <w:t xml:space="preserve"> of United</w:t>
      </w:r>
      <w:r w:rsidR="00CD0EE0">
        <w:rPr>
          <w:rFonts w:ascii="Arial" w:hAnsi="Arial" w:cs="Arial"/>
          <w:b/>
          <w:sz w:val="24"/>
          <w:szCs w:val="24"/>
        </w:rPr>
        <w:t xml:space="preserve"> being</w:t>
      </w:r>
      <w:r w:rsidRPr="003D0D60">
        <w:rPr>
          <w:rFonts w:ascii="Arial" w:hAnsi="Arial" w:cs="Arial"/>
          <w:b/>
          <w:sz w:val="24"/>
          <w:szCs w:val="24"/>
        </w:rPr>
        <w:t xml:space="preserve"> an S</w:t>
      </w:r>
      <w:r w:rsidR="00CD0EE0">
        <w:rPr>
          <w:rFonts w:ascii="Arial" w:hAnsi="Arial" w:cs="Arial"/>
          <w:b/>
          <w:sz w:val="24"/>
          <w:szCs w:val="24"/>
        </w:rPr>
        <w:t>-</w:t>
      </w:r>
      <w:r w:rsidRPr="003D0D60">
        <w:rPr>
          <w:rFonts w:ascii="Arial" w:hAnsi="Arial" w:cs="Arial"/>
          <w:b/>
          <w:sz w:val="24"/>
          <w:szCs w:val="24"/>
        </w:rPr>
        <w:t>Corp</w:t>
      </w:r>
      <w:r w:rsidR="00CD0EE0">
        <w:rPr>
          <w:rFonts w:ascii="Arial" w:hAnsi="Arial" w:cs="Arial"/>
          <w:b/>
          <w:sz w:val="24"/>
          <w:szCs w:val="24"/>
        </w:rPr>
        <w:t xml:space="preserve"> </w:t>
      </w:r>
      <w:r w:rsidRPr="003D0D60">
        <w:rPr>
          <w:rFonts w:ascii="Arial" w:hAnsi="Arial" w:cs="Arial"/>
          <w:b/>
          <w:sz w:val="24"/>
          <w:szCs w:val="24"/>
        </w:rPr>
        <w:t>was</w:t>
      </w:r>
      <w:r w:rsidR="005F6B3C" w:rsidRPr="003D0D60">
        <w:rPr>
          <w:rFonts w:ascii="Arial" w:hAnsi="Arial" w:cs="Arial"/>
          <w:b/>
          <w:sz w:val="24"/>
          <w:szCs w:val="24"/>
        </w:rPr>
        <w:t xml:space="preserve"> </w:t>
      </w:r>
      <w:r w:rsidR="005F6B3C" w:rsidRPr="003D0D60">
        <w:rPr>
          <w:rFonts w:ascii="Arial" w:hAnsi="Arial" w:cs="Arial"/>
          <w:b/>
          <w:i/>
          <w:sz w:val="24"/>
          <w:szCs w:val="24"/>
          <w:u w:val="single"/>
        </w:rPr>
        <w:t>not</w:t>
      </w:r>
      <w:r w:rsidRPr="003D0D60">
        <w:rPr>
          <w:rFonts w:ascii="Arial" w:hAnsi="Arial" w:cs="Arial"/>
          <w:b/>
          <w:sz w:val="24"/>
          <w:szCs w:val="24"/>
        </w:rPr>
        <w:t xml:space="preserve"> a longstanding practice</w:t>
      </w:r>
      <w:r w:rsidR="005F6D38" w:rsidRPr="003D0D60">
        <w:rPr>
          <w:rFonts w:ascii="Arial" w:hAnsi="Arial" w:cs="Arial"/>
          <w:b/>
          <w:sz w:val="24"/>
          <w:szCs w:val="24"/>
        </w:rPr>
        <w:t xml:space="preserve"> or part of the Partnership Agreement</w:t>
      </w:r>
    </w:p>
    <w:p w14:paraId="30F75494" w14:textId="77777777" w:rsidR="005B447D" w:rsidRPr="005B447D" w:rsidRDefault="005B447D" w:rsidP="005B447D">
      <w:pPr>
        <w:ind w:left="1080"/>
        <w:jc w:val="both"/>
        <w:rPr>
          <w:rFonts w:ascii="Arial" w:hAnsi="Arial" w:cs="Arial"/>
          <w:b/>
          <w:sz w:val="24"/>
          <w:szCs w:val="24"/>
        </w:rPr>
      </w:pPr>
    </w:p>
    <w:p w14:paraId="40CA5D47" w14:textId="104BB3DD" w:rsidR="00C25934" w:rsidRDefault="005B447D" w:rsidP="00C25934">
      <w:pPr>
        <w:autoSpaceDE w:val="0"/>
        <w:autoSpaceDN w:val="0"/>
        <w:adjustRightInd w:val="0"/>
        <w:spacing w:line="480" w:lineRule="auto"/>
        <w:ind w:firstLine="720"/>
        <w:jc w:val="both"/>
        <w:rPr>
          <w:rFonts w:ascii="Arial" w:hAnsi="Arial" w:cs="Arial"/>
          <w:sz w:val="24"/>
          <w:szCs w:val="24"/>
        </w:rPr>
      </w:pPr>
      <w:r w:rsidRPr="001F45B9">
        <w:rPr>
          <w:rFonts w:ascii="Arial" w:hAnsi="Arial" w:cs="Arial"/>
          <w:sz w:val="24"/>
          <w:szCs w:val="24"/>
        </w:rPr>
        <w:t xml:space="preserve">Yusuf argues that </w:t>
      </w:r>
      <w:r w:rsidR="00594B18">
        <w:rPr>
          <w:rFonts w:ascii="Arial" w:hAnsi="Arial" w:cs="Arial"/>
          <w:sz w:val="24"/>
          <w:szCs w:val="24"/>
        </w:rPr>
        <w:t xml:space="preserve">because </w:t>
      </w:r>
      <w:r w:rsidRPr="001F45B9">
        <w:rPr>
          <w:rFonts w:ascii="Arial" w:hAnsi="Arial" w:cs="Arial"/>
          <w:sz w:val="24"/>
          <w:szCs w:val="24"/>
        </w:rPr>
        <w:t>United</w:t>
      </w:r>
      <w:r w:rsidR="00E6523F">
        <w:rPr>
          <w:rFonts w:ascii="Arial" w:hAnsi="Arial" w:cs="Arial"/>
          <w:sz w:val="24"/>
          <w:szCs w:val="24"/>
        </w:rPr>
        <w:t xml:space="preserve"> </w:t>
      </w:r>
      <w:r w:rsidRPr="001F45B9">
        <w:rPr>
          <w:rFonts w:ascii="Arial" w:hAnsi="Arial" w:cs="Arial"/>
          <w:sz w:val="24"/>
          <w:szCs w:val="24"/>
        </w:rPr>
        <w:t>operated as a subchapter S flow</w:t>
      </w:r>
      <w:r w:rsidR="00CD0EE0">
        <w:rPr>
          <w:rFonts w:ascii="Arial" w:hAnsi="Arial" w:cs="Arial"/>
          <w:sz w:val="24"/>
          <w:szCs w:val="24"/>
        </w:rPr>
        <w:t>-</w:t>
      </w:r>
      <w:r w:rsidRPr="001F45B9">
        <w:rPr>
          <w:rFonts w:ascii="Arial" w:hAnsi="Arial" w:cs="Arial"/>
          <w:sz w:val="24"/>
          <w:szCs w:val="24"/>
        </w:rPr>
        <w:t>through corporation</w:t>
      </w:r>
      <w:r w:rsidR="00594B18">
        <w:rPr>
          <w:rFonts w:ascii="Arial" w:hAnsi="Arial" w:cs="Arial"/>
          <w:sz w:val="24"/>
          <w:szCs w:val="24"/>
        </w:rPr>
        <w:t xml:space="preserve">, his sons' </w:t>
      </w:r>
      <w:r w:rsidRPr="001F45B9">
        <w:rPr>
          <w:rFonts w:ascii="Arial" w:hAnsi="Arial" w:cs="Arial"/>
          <w:sz w:val="24"/>
          <w:szCs w:val="24"/>
        </w:rPr>
        <w:t xml:space="preserve">tax liabilities </w:t>
      </w:r>
      <w:r w:rsidR="00B74759">
        <w:rPr>
          <w:rFonts w:ascii="Arial" w:hAnsi="Arial" w:cs="Arial"/>
          <w:sz w:val="24"/>
          <w:szCs w:val="24"/>
        </w:rPr>
        <w:t>should be paid</w:t>
      </w:r>
      <w:r w:rsidRPr="001F45B9">
        <w:rPr>
          <w:rFonts w:ascii="Arial" w:hAnsi="Arial" w:cs="Arial"/>
          <w:sz w:val="24"/>
          <w:szCs w:val="24"/>
        </w:rPr>
        <w:t xml:space="preserve"> for by the Partnership because </w:t>
      </w:r>
      <w:r w:rsidRPr="00A24ACA">
        <w:rPr>
          <w:rFonts w:ascii="Arial" w:hAnsi="Arial" w:cs="Arial"/>
          <w:i/>
          <w:sz w:val="24"/>
          <w:szCs w:val="24"/>
          <w:u w:val="single"/>
        </w:rPr>
        <w:t>the majority</w:t>
      </w:r>
      <w:r w:rsidRPr="001F45B9">
        <w:rPr>
          <w:rFonts w:ascii="Arial" w:hAnsi="Arial" w:cs="Arial"/>
          <w:sz w:val="24"/>
          <w:szCs w:val="24"/>
        </w:rPr>
        <w:t xml:space="preserve"> of the</w:t>
      </w:r>
      <w:r w:rsidR="00061AAA">
        <w:rPr>
          <w:rFonts w:ascii="Arial" w:hAnsi="Arial" w:cs="Arial"/>
          <w:sz w:val="24"/>
          <w:szCs w:val="24"/>
        </w:rPr>
        <w:t>ir</w:t>
      </w:r>
      <w:r w:rsidRPr="001F45B9">
        <w:rPr>
          <w:rFonts w:ascii="Arial" w:hAnsi="Arial" w:cs="Arial"/>
          <w:sz w:val="24"/>
          <w:szCs w:val="24"/>
        </w:rPr>
        <w:t xml:space="preserve"> tax liability flowed from the grocery store income.  </w:t>
      </w:r>
      <w:r w:rsidR="00C25934">
        <w:rPr>
          <w:rFonts w:ascii="Arial" w:hAnsi="Arial" w:cs="Arial"/>
          <w:sz w:val="24"/>
          <w:szCs w:val="24"/>
        </w:rPr>
        <w:t>To make this argument work, he states</w:t>
      </w:r>
      <w:r w:rsidR="00CD0EE0">
        <w:rPr>
          <w:rFonts w:ascii="Arial" w:hAnsi="Arial" w:cs="Arial"/>
          <w:sz w:val="24"/>
          <w:szCs w:val="24"/>
        </w:rPr>
        <w:t>, at 3,</w:t>
      </w:r>
      <w:r w:rsidR="005F79BA" w:rsidRPr="001F45B9">
        <w:rPr>
          <w:rFonts w:ascii="Arial" w:hAnsi="Arial" w:cs="Arial"/>
          <w:sz w:val="24"/>
          <w:szCs w:val="24"/>
        </w:rPr>
        <w:t xml:space="preserve"> that this was a “longstanding practice going back decades.”</w:t>
      </w:r>
    </w:p>
    <w:p w14:paraId="03FFE3AD" w14:textId="77777777" w:rsidR="00F5496F" w:rsidRDefault="00E6523F">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This simply isn't true.  Payment of his sons' taxes was</w:t>
      </w:r>
      <w:r w:rsidR="00C25934">
        <w:rPr>
          <w:rFonts w:ascii="Arial" w:hAnsi="Arial" w:cs="Arial"/>
          <w:sz w:val="24"/>
          <w:szCs w:val="24"/>
        </w:rPr>
        <w:t xml:space="preserve"> </w:t>
      </w:r>
      <w:r w:rsidR="00840A5F" w:rsidRPr="00A24ACA">
        <w:rPr>
          <w:rFonts w:ascii="Arial" w:hAnsi="Arial" w:cs="Arial"/>
          <w:i/>
          <w:sz w:val="24"/>
          <w:szCs w:val="24"/>
          <w:u w:val="single"/>
        </w:rPr>
        <w:t>not</w:t>
      </w:r>
      <w:r w:rsidR="00840A5F">
        <w:rPr>
          <w:rFonts w:ascii="Arial" w:hAnsi="Arial" w:cs="Arial"/>
          <w:sz w:val="24"/>
          <w:szCs w:val="24"/>
        </w:rPr>
        <w:t xml:space="preserve"> in the original 198</w:t>
      </w:r>
      <w:r>
        <w:rPr>
          <w:rFonts w:ascii="Arial" w:hAnsi="Arial" w:cs="Arial"/>
          <w:sz w:val="24"/>
          <w:szCs w:val="24"/>
        </w:rPr>
        <w:t>6</w:t>
      </w:r>
      <w:r w:rsidR="00840A5F">
        <w:rPr>
          <w:rFonts w:ascii="Arial" w:hAnsi="Arial" w:cs="Arial"/>
          <w:sz w:val="24"/>
          <w:szCs w:val="24"/>
        </w:rPr>
        <w:t xml:space="preserve"> Oral Partnership Agreement</w:t>
      </w:r>
      <w:r w:rsidR="00CD0EE0">
        <w:rPr>
          <w:rFonts w:ascii="Arial" w:hAnsi="Arial" w:cs="Arial"/>
          <w:sz w:val="24"/>
          <w:szCs w:val="24"/>
        </w:rPr>
        <w:t xml:space="preserve"> nor was </w:t>
      </w:r>
      <w:r>
        <w:rPr>
          <w:rFonts w:ascii="Arial" w:hAnsi="Arial" w:cs="Arial"/>
          <w:sz w:val="24"/>
          <w:szCs w:val="24"/>
        </w:rPr>
        <w:t xml:space="preserve">it what </w:t>
      </w:r>
      <w:r w:rsidR="00594B18">
        <w:rPr>
          <w:rFonts w:ascii="Arial" w:hAnsi="Arial" w:cs="Arial"/>
          <w:sz w:val="24"/>
          <w:szCs w:val="24"/>
        </w:rPr>
        <w:t>the partners did historically</w:t>
      </w:r>
      <w:r w:rsidR="00840A5F">
        <w:rPr>
          <w:rFonts w:ascii="Arial" w:hAnsi="Arial" w:cs="Arial"/>
          <w:sz w:val="24"/>
          <w:szCs w:val="24"/>
        </w:rPr>
        <w:t>. From 198</w:t>
      </w:r>
      <w:r>
        <w:rPr>
          <w:rFonts w:ascii="Arial" w:hAnsi="Arial" w:cs="Arial"/>
          <w:sz w:val="24"/>
          <w:szCs w:val="24"/>
        </w:rPr>
        <w:t>6</w:t>
      </w:r>
      <w:r w:rsidR="00840A5F">
        <w:rPr>
          <w:rFonts w:ascii="Arial" w:hAnsi="Arial" w:cs="Arial"/>
          <w:sz w:val="24"/>
          <w:szCs w:val="24"/>
        </w:rPr>
        <w:t xml:space="preserve"> to 1999, the Partnership did not pay the Yusuf's sons' taxes.  </w:t>
      </w:r>
    </w:p>
    <w:p w14:paraId="21F6BF15" w14:textId="77777777" w:rsidR="00F5496F" w:rsidRDefault="00F5496F">
      <w:pPr>
        <w:spacing w:after="160" w:line="259" w:lineRule="auto"/>
        <w:rPr>
          <w:rFonts w:ascii="Arial" w:hAnsi="Arial" w:cs="Arial"/>
          <w:sz w:val="24"/>
          <w:szCs w:val="24"/>
        </w:rPr>
      </w:pPr>
      <w:r>
        <w:rPr>
          <w:rFonts w:ascii="Arial" w:hAnsi="Arial" w:cs="Arial"/>
          <w:sz w:val="24"/>
          <w:szCs w:val="24"/>
        </w:rPr>
        <w:br w:type="page"/>
      </w:r>
    </w:p>
    <w:p w14:paraId="188127FF" w14:textId="0ACE288F" w:rsidR="001B359E" w:rsidRDefault="00840A5F">
      <w:pPr>
        <w:autoSpaceDE w:val="0"/>
        <w:autoSpaceDN w:val="0"/>
        <w:adjustRightInd w:val="0"/>
        <w:spacing w:line="480" w:lineRule="auto"/>
        <w:ind w:firstLine="720"/>
        <w:jc w:val="both"/>
        <w:rPr>
          <w:rFonts w:ascii="Arial" w:hAnsi="Arial" w:cs="Arial"/>
          <w:sz w:val="24"/>
          <w:szCs w:val="24"/>
        </w:rPr>
      </w:pPr>
      <w:r w:rsidRPr="00A24ACA">
        <w:rPr>
          <w:rFonts w:ascii="Arial" w:hAnsi="Arial" w:cs="Arial"/>
          <w:b/>
          <w:sz w:val="24"/>
          <w:szCs w:val="24"/>
        </w:rPr>
        <w:lastRenderedPageBreak/>
        <w:t>Yusuf actually began</w:t>
      </w:r>
      <w:r>
        <w:rPr>
          <w:rFonts w:ascii="Arial" w:hAnsi="Arial" w:cs="Arial"/>
          <w:sz w:val="24"/>
          <w:szCs w:val="24"/>
        </w:rPr>
        <w:t xml:space="preserve"> </w:t>
      </w:r>
      <w:r>
        <w:rPr>
          <w:rFonts w:ascii="Arial" w:hAnsi="Arial" w:cs="Arial"/>
          <w:b/>
          <w:sz w:val="24"/>
          <w:szCs w:val="24"/>
        </w:rPr>
        <w:t>this</w:t>
      </w:r>
      <w:r w:rsidRPr="004A4020">
        <w:rPr>
          <w:rFonts w:ascii="Arial" w:hAnsi="Arial" w:cs="Arial"/>
          <w:b/>
          <w:sz w:val="24"/>
          <w:szCs w:val="24"/>
        </w:rPr>
        <w:t xml:space="preserve"> </w:t>
      </w:r>
      <w:r w:rsidR="005F79BA" w:rsidRPr="004A4020">
        <w:rPr>
          <w:rFonts w:ascii="Arial" w:hAnsi="Arial" w:cs="Arial"/>
          <w:b/>
          <w:sz w:val="24"/>
          <w:szCs w:val="24"/>
        </w:rPr>
        <w:t xml:space="preserve">“longstanding practice” </w:t>
      </w:r>
      <w:r>
        <w:rPr>
          <w:rFonts w:ascii="Arial" w:hAnsi="Arial" w:cs="Arial"/>
          <w:b/>
          <w:sz w:val="24"/>
          <w:szCs w:val="24"/>
        </w:rPr>
        <w:t xml:space="preserve">unilaterally in </w:t>
      </w:r>
      <w:r w:rsidR="00A34E25" w:rsidRPr="004A4020">
        <w:rPr>
          <w:rFonts w:ascii="Arial" w:hAnsi="Arial" w:cs="Arial"/>
          <w:b/>
          <w:sz w:val="24"/>
          <w:szCs w:val="24"/>
        </w:rPr>
        <w:t>1999</w:t>
      </w:r>
      <w:r>
        <w:rPr>
          <w:rFonts w:ascii="Arial" w:hAnsi="Arial" w:cs="Arial"/>
          <w:b/>
          <w:sz w:val="24"/>
          <w:szCs w:val="24"/>
        </w:rPr>
        <w:t>.</w:t>
      </w:r>
      <w:r w:rsidR="00A631CB">
        <w:rPr>
          <w:rFonts w:ascii="Arial" w:hAnsi="Arial" w:cs="Arial"/>
          <w:b/>
          <w:sz w:val="24"/>
          <w:szCs w:val="24"/>
        </w:rPr>
        <w:t xml:space="preserve">  </w:t>
      </w:r>
      <w:r w:rsidRPr="00A24ACA">
        <w:rPr>
          <w:rFonts w:ascii="Arial" w:hAnsi="Arial" w:cs="Arial"/>
          <w:sz w:val="24"/>
          <w:szCs w:val="24"/>
        </w:rPr>
        <w:t xml:space="preserve">He changed </w:t>
      </w:r>
      <w:r w:rsidR="00A34E25" w:rsidRPr="00A24ACA">
        <w:rPr>
          <w:rFonts w:ascii="Arial" w:hAnsi="Arial" w:cs="Arial"/>
          <w:sz w:val="24"/>
          <w:szCs w:val="24"/>
        </w:rPr>
        <w:t xml:space="preserve">United </w:t>
      </w:r>
      <w:r w:rsidRPr="00A24ACA">
        <w:rPr>
          <w:rFonts w:ascii="Arial" w:hAnsi="Arial" w:cs="Arial"/>
          <w:sz w:val="24"/>
          <w:szCs w:val="24"/>
        </w:rPr>
        <w:t xml:space="preserve">to </w:t>
      </w:r>
      <w:r w:rsidR="00A34E25" w:rsidRPr="00A24ACA">
        <w:rPr>
          <w:rFonts w:ascii="Arial" w:hAnsi="Arial" w:cs="Arial"/>
          <w:sz w:val="24"/>
          <w:szCs w:val="24"/>
        </w:rPr>
        <w:t>a Subchapter S Corporation</w:t>
      </w:r>
      <w:r w:rsidR="00A34E25" w:rsidRPr="00A24ACA">
        <w:rPr>
          <w:rStyle w:val="FootnoteReference"/>
          <w:rFonts w:ascii="Arial" w:hAnsi="Arial" w:cs="Arial"/>
          <w:sz w:val="24"/>
          <w:szCs w:val="24"/>
        </w:rPr>
        <w:footnoteReference w:id="3"/>
      </w:r>
      <w:r w:rsidR="004A4020" w:rsidRPr="00A24ACA">
        <w:rPr>
          <w:rFonts w:ascii="Arial" w:hAnsi="Arial" w:cs="Arial"/>
          <w:sz w:val="24"/>
          <w:szCs w:val="24"/>
        </w:rPr>
        <w:t xml:space="preserve"> and </w:t>
      </w:r>
      <w:r w:rsidR="00B74759" w:rsidRPr="00A24ACA">
        <w:rPr>
          <w:rFonts w:ascii="Arial" w:hAnsi="Arial" w:cs="Arial"/>
          <w:sz w:val="24"/>
          <w:szCs w:val="24"/>
        </w:rPr>
        <w:t>suddenly</w:t>
      </w:r>
      <w:r w:rsidR="008E0732">
        <w:rPr>
          <w:rFonts w:ascii="Arial" w:hAnsi="Arial" w:cs="Arial"/>
          <w:sz w:val="24"/>
          <w:szCs w:val="24"/>
        </w:rPr>
        <w:t>, unilaterally</w:t>
      </w:r>
      <w:r w:rsidR="00B74759" w:rsidRPr="00A24ACA">
        <w:rPr>
          <w:rFonts w:ascii="Arial" w:hAnsi="Arial" w:cs="Arial"/>
          <w:sz w:val="24"/>
          <w:szCs w:val="24"/>
        </w:rPr>
        <w:t xml:space="preserve"> </w:t>
      </w:r>
      <w:r w:rsidR="004A4020" w:rsidRPr="00A24ACA">
        <w:rPr>
          <w:rFonts w:ascii="Arial" w:hAnsi="Arial" w:cs="Arial"/>
          <w:sz w:val="24"/>
          <w:szCs w:val="24"/>
        </w:rPr>
        <w:t xml:space="preserve">started </w:t>
      </w:r>
      <w:r w:rsidR="00B74759" w:rsidRPr="00A24ACA">
        <w:rPr>
          <w:rFonts w:ascii="Arial" w:hAnsi="Arial" w:cs="Arial"/>
          <w:sz w:val="24"/>
          <w:szCs w:val="24"/>
        </w:rPr>
        <w:t xml:space="preserve">paying </w:t>
      </w:r>
      <w:r w:rsidR="007A7174">
        <w:rPr>
          <w:rFonts w:ascii="Arial" w:hAnsi="Arial" w:cs="Arial"/>
          <w:sz w:val="24"/>
          <w:szCs w:val="24"/>
        </w:rPr>
        <w:t xml:space="preserve">just </w:t>
      </w:r>
      <w:r w:rsidR="00860C13" w:rsidRPr="00A24ACA">
        <w:rPr>
          <w:rFonts w:ascii="Arial" w:hAnsi="Arial" w:cs="Arial"/>
          <w:i/>
          <w:sz w:val="24"/>
          <w:szCs w:val="24"/>
          <w:u w:val="single"/>
        </w:rPr>
        <w:t>his sons'</w:t>
      </w:r>
      <w:r w:rsidR="00B74759" w:rsidRPr="00A24ACA">
        <w:rPr>
          <w:rFonts w:ascii="Arial" w:hAnsi="Arial" w:cs="Arial"/>
          <w:sz w:val="24"/>
          <w:szCs w:val="24"/>
        </w:rPr>
        <w:t xml:space="preserve"> </w:t>
      </w:r>
      <w:r w:rsidR="004A4020" w:rsidRPr="00A24ACA">
        <w:rPr>
          <w:rFonts w:ascii="Arial" w:hAnsi="Arial" w:cs="Arial"/>
          <w:sz w:val="24"/>
          <w:szCs w:val="24"/>
        </w:rPr>
        <w:t>taxes</w:t>
      </w:r>
      <w:r w:rsidR="008E0732">
        <w:rPr>
          <w:rFonts w:ascii="Arial" w:hAnsi="Arial" w:cs="Arial"/>
          <w:sz w:val="24"/>
          <w:szCs w:val="24"/>
        </w:rPr>
        <w:t xml:space="preserve"> not Hamed's sons' taxes</w:t>
      </w:r>
      <w:r w:rsidRPr="00A24ACA">
        <w:rPr>
          <w:rFonts w:ascii="Arial" w:hAnsi="Arial" w:cs="Arial"/>
          <w:sz w:val="24"/>
          <w:szCs w:val="24"/>
        </w:rPr>
        <w:t>.</w:t>
      </w:r>
      <w:r w:rsidR="00A34E25" w:rsidRPr="00A34E25">
        <w:rPr>
          <w:rFonts w:ascii="Arial" w:hAnsi="Arial" w:cs="Arial"/>
          <w:sz w:val="24"/>
          <w:szCs w:val="24"/>
        </w:rPr>
        <w:t xml:space="preserve"> </w:t>
      </w:r>
      <w:r w:rsidR="004A4020">
        <w:rPr>
          <w:rFonts w:ascii="Arial" w:hAnsi="Arial" w:cs="Arial"/>
          <w:sz w:val="24"/>
          <w:szCs w:val="24"/>
        </w:rPr>
        <w:t xml:space="preserve"> </w:t>
      </w:r>
      <w:r>
        <w:rPr>
          <w:rFonts w:ascii="Arial" w:hAnsi="Arial" w:cs="Arial"/>
          <w:sz w:val="24"/>
          <w:szCs w:val="24"/>
        </w:rPr>
        <w:t>See a</w:t>
      </w:r>
      <w:r w:rsidR="004A4020">
        <w:rPr>
          <w:rFonts w:ascii="Arial" w:hAnsi="Arial" w:cs="Arial"/>
          <w:sz w:val="24"/>
          <w:szCs w:val="24"/>
        </w:rPr>
        <w:t xml:space="preserve">ttached testimony of </w:t>
      </w:r>
      <w:bookmarkStart w:id="0" w:name="_Hlk515009717"/>
      <w:r w:rsidR="00A34E25" w:rsidRPr="00A34E25">
        <w:rPr>
          <w:rFonts w:ascii="Arial" w:hAnsi="Arial" w:cs="Arial"/>
          <w:sz w:val="24"/>
          <w:szCs w:val="24"/>
        </w:rPr>
        <w:t xml:space="preserve">Pablo O’Neill, </w:t>
      </w:r>
      <w:r w:rsidR="00B74759">
        <w:rPr>
          <w:rFonts w:ascii="Arial" w:hAnsi="Arial" w:cs="Arial"/>
          <w:sz w:val="24"/>
          <w:szCs w:val="24"/>
        </w:rPr>
        <w:t>C</w:t>
      </w:r>
      <w:r w:rsidR="00B74759" w:rsidRPr="00A34E25">
        <w:rPr>
          <w:rFonts w:ascii="Arial" w:hAnsi="Arial" w:cs="Arial"/>
          <w:sz w:val="24"/>
          <w:szCs w:val="24"/>
        </w:rPr>
        <w:t xml:space="preserve">ertified </w:t>
      </w:r>
      <w:r w:rsidR="00B74759">
        <w:rPr>
          <w:rFonts w:ascii="Arial" w:hAnsi="Arial" w:cs="Arial"/>
          <w:sz w:val="24"/>
          <w:szCs w:val="24"/>
        </w:rPr>
        <w:t>P</w:t>
      </w:r>
      <w:r w:rsidR="00B74759" w:rsidRPr="00A34E25">
        <w:rPr>
          <w:rFonts w:ascii="Arial" w:hAnsi="Arial" w:cs="Arial"/>
          <w:sz w:val="24"/>
          <w:szCs w:val="24"/>
        </w:rPr>
        <w:t xml:space="preserve">ublic </w:t>
      </w:r>
      <w:r w:rsidR="00B74759">
        <w:rPr>
          <w:rFonts w:ascii="Arial" w:hAnsi="Arial" w:cs="Arial"/>
          <w:sz w:val="24"/>
          <w:szCs w:val="24"/>
        </w:rPr>
        <w:t>A</w:t>
      </w:r>
      <w:r w:rsidR="00B74759" w:rsidRPr="00A34E25">
        <w:rPr>
          <w:rFonts w:ascii="Arial" w:hAnsi="Arial" w:cs="Arial"/>
          <w:sz w:val="24"/>
          <w:szCs w:val="24"/>
        </w:rPr>
        <w:t>ccount</w:t>
      </w:r>
      <w:r w:rsidR="00B74759">
        <w:rPr>
          <w:rFonts w:ascii="Arial" w:hAnsi="Arial" w:cs="Arial"/>
          <w:sz w:val="24"/>
          <w:szCs w:val="24"/>
        </w:rPr>
        <w:t>ant</w:t>
      </w:r>
      <w:r w:rsidR="00B74759" w:rsidRPr="00A34E25">
        <w:rPr>
          <w:rFonts w:ascii="Arial" w:hAnsi="Arial" w:cs="Arial"/>
          <w:sz w:val="24"/>
          <w:szCs w:val="24"/>
        </w:rPr>
        <w:t xml:space="preserve"> </w:t>
      </w:r>
      <w:r w:rsidR="00A34E25" w:rsidRPr="00A34E25">
        <w:rPr>
          <w:rFonts w:ascii="Arial" w:hAnsi="Arial" w:cs="Arial"/>
          <w:sz w:val="24"/>
          <w:szCs w:val="24"/>
        </w:rPr>
        <w:t>for United</w:t>
      </w:r>
      <w:r w:rsidR="00B74759">
        <w:rPr>
          <w:rFonts w:ascii="Arial" w:hAnsi="Arial" w:cs="Arial"/>
          <w:sz w:val="24"/>
          <w:szCs w:val="24"/>
        </w:rPr>
        <w:t xml:space="preserve"> (</w:t>
      </w:r>
      <w:r w:rsidR="00A34E25" w:rsidRPr="00A34E25">
        <w:rPr>
          <w:rFonts w:ascii="Arial" w:hAnsi="Arial" w:cs="Arial"/>
          <w:sz w:val="24"/>
          <w:szCs w:val="24"/>
        </w:rPr>
        <w:t>June 5, 2003 testimony before a grand jury regarding the operations of the United Corporation</w:t>
      </w:r>
      <w:r w:rsidR="00A34E25">
        <w:rPr>
          <w:rFonts w:ascii="Arial" w:hAnsi="Arial" w:cs="Arial"/>
          <w:sz w:val="24"/>
          <w:szCs w:val="24"/>
        </w:rPr>
        <w:t>.</w:t>
      </w:r>
      <w:r w:rsidR="00B74759">
        <w:rPr>
          <w:rFonts w:ascii="Arial" w:hAnsi="Arial" w:cs="Arial"/>
          <w:sz w:val="24"/>
          <w:szCs w:val="24"/>
        </w:rPr>
        <w:t>)</w:t>
      </w:r>
      <w:r w:rsidR="00C03057">
        <w:rPr>
          <w:rFonts w:ascii="Arial" w:hAnsi="Arial" w:cs="Arial"/>
          <w:sz w:val="24"/>
          <w:szCs w:val="24"/>
        </w:rPr>
        <w:t xml:space="preserve"> </w:t>
      </w:r>
      <w:bookmarkEnd w:id="0"/>
      <w:r w:rsidR="00A34E25" w:rsidRPr="004A4020">
        <w:rPr>
          <w:rFonts w:ascii="Arial" w:hAnsi="Arial" w:cs="Arial"/>
          <w:b/>
          <w:sz w:val="24"/>
          <w:szCs w:val="24"/>
        </w:rPr>
        <w:t xml:space="preserve">Exhibit </w:t>
      </w:r>
      <w:r w:rsidR="00DF36F6">
        <w:rPr>
          <w:rFonts w:ascii="Arial" w:hAnsi="Arial" w:cs="Arial"/>
          <w:b/>
          <w:sz w:val="24"/>
          <w:szCs w:val="24"/>
        </w:rPr>
        <w:t>1</w:t>
      </w:r>
      <w:r w:rsidR="00A34E25">
        <w:rPr>
          <w:rFonts w:ascii="Arial" w:hAnsi="Arial" w:cs="Arial"/>
          <w:sz w:val="24"/>
          <w:szCs w:val="24"/>
        </w:rPr>
        <w:t>,</w:t>
      </w:r>
      <w:r w:rsidR="00A34E25" w:rsidRPr="00A34E25">
        <w:rPr>
          <w:rFonts w:ascii="Arial" w:hAnsi="Arial" w:cs="Arial"/>
          <w:sz w:val="24"/>
          <w:szCs w:val="24"/>
        </w:rPr>
        <w:t xml:space="preserve"> HAMD224038-HAMD224132.pdf at p. HAMD224067</w:t>
      </w:r>
      <w:r w:rsidR="00C03057">
        <w:rPr>
          <w:rFonts w:ascii="Arial" w:hAnsi="Arial" w:cs="Arial"/>
          <w:sz w:val="24"/>
          <w:szCs w:val="24"/>
        </w:rPr>
        <w:t>.</w:t>
      </w:r>
      <w:r w:rsidR="008E0732">
        <w:rPr>
          <w:rStyle w:val="FootnoteReference"/>
          <w:rFonts w:ascii="Arial" w:hAnsi="Arial" w:cs="Arial"/>
          <w:sz w:val="24"/>
          <w:szCs w:val="24"/>
        </w:rPr>
        <w:footnoteReference w:id="4"/>
      </w:r>
    </w:p>
    <w:p w14:paraId="60113702" w14:textId="7850F356" w:rsidR="008E0732" w:rsidRDefault="009562C2" w:rsidP="00A34E25">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Finally,</w:t>
      </w:r>
      <w:r w:rsidR="00C03057">
        <w:rPr>
          <w:rFonts w:ascii="Arial" w:hAnsi="Arial" w:cs="Arial"/>
          <w:sz w:val="24"/>
          <w:szCs w:val="24"/>
        </w:rPr>
        <w:t xml:space="preserve"> while it was done for </w:t>
      </w:r>
      <w:r>
        <w:rPr>
          <w:rFonts w:ascii="Arial" w:hAnsi="Arial" w:cs="Arial"/>
          <w:sz w:val="24"/>
          <w:szCs w:val="24"/>
        </w:rPr>
        <w:t xml:space="preserve">those </w:t>
      </w:r>
      <w:r w:rsidR="00C03057">
        <w:rPr>
          <w:rFonts w:ascii="Arial" w:hAnsi="Arial" w:cs="Arial"/>
          <w:sz w:val="24"/>
          <w:szCs w:val="24"/>
        </w:rPr>
        <w:t xml:space="preserve">tax returns, there is no evidence the Hameds knew </w:t>
      </w:r>
      <w:r w:rsidR="00266FB4">
        <w:rPr>
          <w:rFonts w:ascii="Arial" w:hAnsi="Arial" w:cs="Arial"/>
          <w:sz w:val="24"/>
          <w:szCs w:val="24"/>
        </w:rPr>
        <w:t>that the taxes of the Yusuf sons but not those of the Hamed sons was going to occur</w:t>
      </w:r>
      <w:r w:rsidR="006F0A5E">
        <w:rPr>
          <w:rFonts w:ascii="Arial" w:hAnsi="Arial" w:cs="Arial"/>
          <w:sz w:val="24"/>
          <w:szCs w:val="24"/>
        </w:rPr>
        <w:t>—</w:t>
      </w:r>
      <w:r w:rsidR="00CB713B">
        <w:rPr>
          <w:rFonts w:ascii="Arial" w:hAnsi="Arial" w:cs="Arial"/>
          <w:sz w:val="24"/>
          <w:szCs w:val="24"/>
        </w:rPr>
        <w:t xml:space="preserve">only Yusuf filed and signed the </w:t>
      </w:r>
      <w:r w:rsidR="00266FB4">
        <w:rPr>
          <w:rFonts w:ascii="Arial" w:hAnsi="Arial" w:cs="Arial"/>
          <w:sz w:val="24"/>
          <w:szCs w:val="24"/>
        </w:rPr>
        <w:t xml:space="preserve">Sub-Chapter S documents and the subsequent </w:t>
      </w:r>
      <w:r w:rsidR="00CB713B">
        <w:rPr>
          <w:rFonts w:ascii="Arial" w:hAnsi="Arial" w:cs="Arial"/>
          <w:sz w:val="24"/>
          <w:szCs w:val="24"/>
        </w:rPr>
        <w:t>tax returns.</w:t>
      </w:r>
      <w:r>
        <w:rPr>
          <w:rFonts w:ascii="Arial" w:hAnsi="Arial" w:cs="Arial"/>
          <w:sz w:val="24"/>
          <w:szCs w:val="24"/>
        </w:rPr>
        <w:t xml:space="preserve">  </w:t>
      </w:r>
      <w:r w:rsidR="00C03057">
        <w:rPr>
          <w:rFonts w:ascii="Arial" w:hAnsi="Arial" w:cs="Arial"/>
          <w:sz w:val="24"/>
          <w:szCs w:val="24"/>
        </w:rPr>
        <w:t xml:space="preserve">In short, </w:t>
      </w:r>
      <w:r w:rsidR="00266FB4">
        <w:rPr>
          <w:rFonts w:ascii="Arial" w:hAnsi="Arial" w:cs="Arial"/>
          <w:sz w:val="24"/>
          <w:szCs w:val="24"/>
        </w:rPr>
        <w:t xml:space="preserve">in 1985 and in all years </w:t>
      </w:r>
      <w:r w:rsidR="00C03057">
        <w:rPr>
          <w:rFonts w:ascii="Arial" w:hAnsi="Arial" w:cs="Arial"/>
          <w:sz w:val="24"/>
          <w:szCs w:val="24"/>
        </w:rPr>
        <w:t xml:space="preserve">prior to </w:t>
      </w:r>
      <w:r w:rsidR="00CB713B">
        <w:rPr>
          <w:rFonts w:ascii="Arial" w:hAnsi="Arial" w:cs="Arial"/>
          <w:sz w:val="24"/>
          <w:szCs w:val="24"/>
        </w:rPr>
        <w:t>1999</w:t>
      </w:r>
      <w:r w:rsidR="00C03057">
        <w:rPr>
          <w:rFonts w:ascii="Arial" w:hAnsi="Arial" w:cs="Arial"/>
          <w:sz w:val="24"/>
          <w:szCs w:val="24"/>
        </w:rPr>
        <w:t xml:space="preserve">, </w:t>
      </w:r>
      <w:r w:rsidR="004A4020">
        <w:rPr>
          <w:rFonts w:ascii="Arial" w:hAnsi="Arial" w:cs="Arial"/>
          <w:sz w:val="24"/>
          <w:szCs w:val="24"/>
        </w:rPr>
        <w:t>the Yusufs all paid their own income taxes</w:t>
      </w:r>
      <w:r w:rsidR="006F0A5E">
        <w:rPr>
          <w:rFonts w:ascii="Arial" w:hAnsi="Arial" w:cs="Arial"/>
          <w:sz w:val="24"/>
          <w:szCs w:val="24"/>
        </w:rPr>
        <w:t>—</w:t>
      </w:r>
      <w:r>
        <w:rPr>
          <w:rFonts w:ascii="Arial" w:hAnsi="Arial" w:cs="Arial"/>
          <w:sz w:val="24"/>
          <w:szCs w:val="24"/>
        </w:rPr>
        <w:t>that is how it started and always had been</w:t>
      </w:r>
      <w:r w:rsidR="004A4020">
        <w:rPr>
          <w:rFonts w:ascii="Arial" w:hAnsi="Arial" w:cs="Arial"/>
          <w:sz w:val="24"/>
          <w:szCs w:val="24"/>
        </w:rPr>
        <w:t xml:space="preserve">. </w:t>
      </w:r>
      <w:r w:rsidR="004A4020" w:rsidRPr="004A4020">
        <w:rPr>
          <w:rFonts w:ascii="Arial" w:hAnsi="Arial" w:cs="Arial"/>
          <w:b/>
          <w:i/>
          <w:sz w:val="24"/>
          <w:szCs w:val="24"/>
          <w:u w:val="single"/>
        </w:rPr>
        <w:t>Period</w:t>
      </w:r>
      <w:r w:rsidR="004A4020">
        <w:rPr>
          <w:rFonts w:ascii="Arial" w:hAnsi="Arial" w:cs="Arial"/>
          <w:sz w:val="24"/>
          <w:szCs w:val="24"/>
        </w:rPr>
        <w:t xml:space="preserve">.  </w:t>
      </w:r>
    </w:p>
    <w:p w14:paraId="0F7820BF" w14:textId="1CB564A5" w:rsidR="005F6B3C" w:rsidRPr="005F6B3C" w:rsidRDefault="008B116D" w:rsidP="00AF64BD">
      <w:pPr>
        <w:pStyle w:val="ListParagraph"/>
        <w:numPr>
          <w:ilvl w:val="1"/>
          <w:numId w:val="2"/>
        </w:numPr>
        <w:autoSpaceDE w:val="0"/>
        <w:autoSpaceDN w:val="0"/>
        <w:adjustRightInd w:val="0"/>
        <w:jc w:val="both"/>
        <w:rPr>
          <w:rFonts w:ascii="Arial" w:hAnsi="Arial" w:cs="Arial"/>
          <w:b/>
          <w:sz w:val="24"/>
          <w:szCs w:val="24"/>
        </w:rPr>
      </w:pPr>
      <w:r>
        <w:rPr>
          <w:rFonts w:ascii="Arial" w:hAnsi="Arial" w:cs="Arial"/>
          <w:b/>
          <w:sz w:val="24"/>
          <w:szCs w:val="24"/>
        </w:rPr>
        <w:lastRenderedPageBreak/>
        <w:t>T</w:t>
      </w:r>
      <w:r w:rsidR="00A631CB">
        <w:rPr>
          <w:rFonts w:ascii="Arial" w:hAnsi="Arial" w:cs="Arial"/>
          <w:b/>
          <w:sz w:val="24"/>
          <w:szCs w:val="24"/>
        </w:rPr>
        <w:t>o the contrary, both the terms of the original Partnership Agreement and the original "course of dealings" had the Yusuf's and Hamed's paying their own personal income taxes</w:t>
      </w:r>
    </w:p>
    <w:p w14:paraId="0E8CEAC6" w14:textId="77777777" w:rsidR="005F6B3C" w:rsidRDefault="005F6B3C" w:rsidP="005F6B3C">
      <w:pPr>
        <w:autoSpaceDE w:val="0"/>
        <w:autoSpaceDN w:val="0"/>
        <w:adjustRightInd w:val="0"/>
        <w:ind w:left="720"/>
        <w:jc w:val="both"/>
        <w:rPr>
          <w:rFonts w:ascii="Arial" w:hAnsi="Arial" w:cs="Arial"/>
          <w:sz w:val="24"/>
          <w:szCs w:val="24"/>
        </w:rPr>
      </w:pPr>
    </w:p>
    <w:p w14:paraId="4F1767EC" w14:textId="77777777" w:rsidR="008B116D" w:rsidRDefault="008B116D" w:rsidP="008B116D">
      <w:pPr>
        <w:spacing w:line="480" w:lineRule="auto"/>
        <w:jc w:val="both"/>
        <w:rPr>
          <w:rFonts w:ascii="Arial" w:hAnsi="Arial" w:cs="Arial"/>
          <w:sz w:val="24"/>
          <w:szCs w:val="24"/>
        </w:rPr>
      </w:pPr>
      <w:r>
        <w:rPr>
          <w:rFonts w:ascii="Arial" w:hAnsi="Arial" w:cs="Arial"/>
          <w:sz w:val="24"/>
          <w:szCs w:val="24"/>
        </w:rPr>
        <w:tab/>
        <w:t xml:space="preserve">Prior to 1998, partnership law in the VI was controlled by the original </w:t>
      </w:r>
      <w:r>
        <w:rPr>
          <w:rFonts w:ascii="Arial" w:hAnsi="Arial" w:cs="Arial"/>
          <w:i/>
          <w:sz w:val="24"/>
          <w:szCs w:val="24"/>
        </w:rPr>
        <w:t xml:space="preserve">Uniform Partnership Act </w:t>
      </w:r>
      <w:r>
        <w:rPr>
          <w:rFonts w:ascii="Arial" w:hAnsi="Arial" w:cs="Arial"/>
          <w:sz w:val="24"/>
          <w:szCs w:val="24"/>
        </w:rPr>
        <w:t xml:space="preserve">("UPA").  However, in 1997, the Partnership Committee of the </w:t>
      </w:r>
      <w:r>
        <w:rPr>
          <w:rFonts w:ascii="Arial" w:hAnsi="Arial" w:cs="Arial"/>
          <w:i/>
          <w:sz w:val="24"/>
          <w:szCs w:val="24"/>
        </w:rPr>
        <w:t>Uniform Law Commission</w:t>
      </w:r>
      <w:r>
        <w:rPr>
          <w:rFonts w:ascii="Arial" w:hAnsi="Arial" w:cs="Arial"/>
          <w:sz w:val="24"/>
          <w:szCs w:val="24"/>
        </w:rPr>
        <w:t xml:space="preserve"> recommended, and the Commission then adopted, the </w:t>
      </w:r>
      <w:r>
        <w:rPr>
          <w:rFonts w:ascii="Arial" w:hAnsi="Arial" w:cs="Arial"/>
          <w:i/>
          <w:sz w:val="24"/>
          <w:szCs w:val="24"/>
          <w:u w:val="single"/>
        </w:rPr>
        <w:t>Revised</w:t>
      </w:r>
      <w:r>
        <w:rPr>
          <w:rFonts w:ascii="Arial" w:hAnsi="Arial" w:cs="Arial"/>
          <w:sz w:val="24"/>
          <w:szCs w:val="24"/>
        </w:rPr>
        <w:t xml:space="preserve"> </w:t>
      </w:r>
      <w:r>
        <w:rPr>
          <w:rFonts w:ascii="Arial" w:hAnsi="Arial" w:cs="Arial"/>
          <w:i/>
          <w:sz w:val="24"/>
          <w:szCs w:val="24"/>
        </w:rPr>
        <w:t>Uniform Partnership Act</w:t>
      </w:r>
      <w:r>
        <w:rPr>
          <w:rFonts w:ascii="Arial" w:hAnsi="Arial" w:cs="Arial"/>
          <w:sz w:val="24"/>
          <w:szCs w:val="24"/>
        </w:rPr>
        <w:t xml:space="preserve"> ("RUPA").  The VI Legislature enacted this with very few modifications in 1998, as 26 V.l.C. §§ 1-274.</w:t>
      </w:r>
      <w:r>
        <w:rPr>
          <w:rStyle w:val="FootnoteReference"/>
          <w:rFonts w:ascii="Arial" w:hAnsi="Arial" w:cs="Arial"/>
          <w:sz w:val="24"/>
          <w:szCs w:val="24"/>
        </w:rPr>
        <w:footnoteReference w:id="5"/>
      </w:r>
      <w:r>
        <w:rPr>
          <w:rFonts w:ascii="Arial" w:hAnsi="Arial" w:cs="Arial"/>
          <w:sz w:val="24"/>
          <w:szCs w:val="24"/>
        </w:rPr>
        <w:t xml:space="preserve">  Sections 44 and 71 of the VI RUPA control here:</w:t>
      </w:r>
    </w:p>
    <w:p w14:paraId="4FFAB933" w14:textId="77777777" w:rsidR="008B116D" w:rsidRDefault="008B116D" w:rsidP="008B116D">
      <w:pPr>
        <w:jc w:val="both"/>
        <w:rPr>
          <w:rFonts w:ascii="Arial" w:hAnsi="Arial" w:cs="Arial"/>
          <w:sz w:val="24"/>
          <w:szCs w:val="24"/>
        </w:rPr>
      </w:pPr>
      <w:r>
        <w:rPr>
          <w:rFonts w:ascii="Arial" w:hAnsi="Arial" w:cs="Arial"/>
          <w:sz w:val="24"/>
          <w:szCs w:val="24"/>
        </w:rPr>
        <w:tab/>
        <w:t>26 V.l.C. § 44 (Effect of partnership agreement; nonwaivable provisions.)</w:t>
      </w:r>
    </w:p>
    <w:p w14:paraId="609FCC04" w14:textId="77777777" w:rsidR="008B116D" w:rsidRDefault="008B116D" w:rsidP="008B116D">
      <w:pPr>
        <w:jc w:val="both"/>
        <w:rPr>
          <w:rFonts w:ascii="Arial" w:hAnsi="Arial" w:cs="Arial"/>
          <w:sz w:val="8"/>
          <w:szCs w:val="8"/>
        </w:rPr>
      </w:pPr>
    </w:p>
    <w:p w14:paraId="6D62A445" w14:textId="77777777" w:rsidR="008B116D" w:rsidRDefault="008B116D" w:rsidP="008B116D">
      <w:pPr>
        <w:ind w:left="720" w:right="720"/>
        <w:jc w:val="both"/>
        <w:rPr>
          <w:rFonts w:ascii="Arial" w:hAnsi="Arial" w:cs="Arial"/>
          <w:sz w:val="24"/>
          <w:szCs w:val="24"/>
        </w:rPr>
      </w:pPr>
      <w:r>
        <w:rPr>
          <w:rFonts w:ascii="Arial" w:hAnsi="Arial" w:cs="Arial"/>
          <w:sz w:val="24"/>
          <w:szCs w:val="24"/>
        </w:rPr>
        <w:t xml:space="preserve">(a) Except as otherwise provided in subsection (b) of this section, relations among the partners and between the partners and the partnership are governed by the partnership agreement. </w:t>
      </w:r>
      <w:r>
        <w:rPr>
          <w:rFonts w:ascii="Arial" w:hAnsi="Arial" w:cs="Arial"/>
          <w:b/>
          <w:sz w:val="24"/>
          <w:szCs w:val="24"/>
        </w:rPr>
        <w:t>To the extent the partnership agreement does not otherwise provide, this chapter governs relations among the partners and between the partners and the partnership</w:t>
      </w:r>
      <w:r>
        <w:rPr>
          <w:rFonts w:ascii="Arial" w:hAnsi="Arial" w:cs="Arial"/>
          <w:sz w:val="24"/>
          <w:szCs w:val="24"/>
        </w:rPr>
        <w:t>. (Emphasis added).</w:t>
      </w:r>
    </w:p>
    <w:p w14:paraId="7C44DDB4" w14:textId="77777777" w:rsidR="008B116D" w:rsidRDefault="008B116D" w:rsidP="008B116D">
      <w:pPr>
        <w:ind w:left="720" w:right="720"/>
        <w:jc w:val="both"/>
        <w:rPr>
          <w:rFonts w:ascii="Arial" w:hAnsi="Arial" w:cs="Arial"/>
          <w:sz w:val="12"/>
          <w:szCs w:val="12"/>
        </w:rPr>
      </w:pPr>
    </w:p>
    <w:p w14:paraId="78FA3F4B" w14:textId="77777777" w:rsidR="008B116D" w:rsidRDefault="008B116D" w:rsidP="008B116D">
      <w:pPr>
        <w:jc w:val="both"/>
        <w:rPr>
          <w:rFonts w:ascii="Arial" w:hAnsi="Arial" w:cs="Arial"/>
          <w:sz w:val="24"/>
          <w:szCs w:val="24"/>
        </w:rPr>
      </w:pPr>
      <w:r>
        <w:rPr>
          <w:rFonts w:ascii="Arial" w:hAnsi="Arial" w:cs="Arial"/>
          <w:sz w:val="24"/>
          <w:szCs w:val="24"/>
        </w:rPr>
        <w:t>and:</w:t>
      </w:r>
    </w:p>
    <w:p w14:paraId="335B18A8" w14:textId="77777777" w:rsidR="008B116D" w:rsidRDefault="008B116D" w:rsidP="008B116D">
      <w:pPr>
        <w:ind w:left="720" w:right="720"/>
        <w:jc w:val="both"/>
        <w:rPr>
          <w:rFonts w:ascii="Arial" w:hAnsi="Arial" w:cs="Arial"/>
          <w:sz w:val="12"/>
          <w:szCs w:val="12"/>
        </w:rPr>
      </w:pPr>
    </w:p>
    <w:p w14:paraId="48CDBAF9" w14:textId="77777777" w:rsidR="008B116D" w:rsidRDefault="008B116D" w:rsidP="008B116D">
      <w:pPr>
        <w:jc w:val="both"/>
        <w:rPr>
          <w:rFonts w:ascii="Arial" w:hAnsi="Arial" w:cs="Arial"/>
          <w:sz w:val="24"/>
          <w:szCs w:val="24"/>
        </w:rPr>
      </w:pPr>
      <w:r>
        <w:rPr>
          <w:rFonts w:ascii="Arial" w:hAnsi="Arial" w:cs="Arial"/>
          <w:sz w:val="24"/>
          <w:szCs w:val="24"/>
        </w:rPr>
        <w:tab/>
        <w:t>26 V.l.C. $ 71 Partner's rights and duties</w:t>
      </w:r>
    </w:p>
    <w:p w14:paraId="178AC969" w14:textId="77777777" w:rsidR="008B116D" w:rsidRDefault="008B116D" w:rsidP="008B116D">
      <w:pPr>
        <w:jc w:val="both"/>
        <w:rPr>
          <w:rFonts w:ascii="Arial" w:hAnsi="Arial" w:cs="Arial"/>
          <w:sz w:val="8"/>
          <w:szCs w:val="8"/>
        </w:rPr>
      </w:pPr>
    </w:p>
    <w:p w14:paraId="425D8AA6" w14:textId="77777777" w:rsidR="008B116D" w:rsidRDefault="008B116D" w:rsidP="008B116D">
      <w:pPr>
        <w:ind w:left="720" w:right="720"/>
        <w:jc w:val="both"/>
        <w:rPr>
          <w:rFonts w:ascii="Arial" w:hAnsi="Arial" w:cs="Arial"/>
          <w:sz w:val="24"/>
          <w:szCs w:val="24"/>
        </w:rPr>
      </w:pPr>
      <w:r>
        <w:rPr>
          <w:rFonts w:ascii="Arial" w:hAnsi="Arial" w:cs="Arial"/>
          <w:sz w:val="24"/>
          <w:szCs w:val="24"/>
        </w:rPr>
        <w:t xml:space="preserve">(f) Each partner has </w:t>
      </w:r>
      <w:r>
        <w:rPr>
          <w:rFonts w:ascii="Arial" w:hAnsi="Arial" w:cs="Arial"/>
          <w:b/>
          <w:sz w:val="24"/>
          <w:szCs w:val="24"/>
        </w:rPr>
        <w:t>equal rights in the management and conduct of the partnership business</w:t>
      </w:r>
      <w:r>
        <w:rPr>
          <w:rFonts w:ascii="Arial" w:hAnsi="Arial" w:cs="Arial"/>
          <w:sz w:val="24"/>
          <w:szCs w:val="24"/>
        </w:rPr>
        <w:t>. (Emphasis added.)[</w:t>
      </w:r>
      <w:r>
        <w:rPr>
          <w:rStyle w:val="FootnoteReference"/>
          <w:rFonts w:ascii="Arial" w:hAnsi="Arial" w:cs="Arial"/>
          <w:sz w:val="24"/>
          <w:szCs w:val="24"/>
        </w:rPr>
        <w:footnoteReference w:id="6"/>
      </w:r>
      <w:r>
        <w:rPr>
          <w:rFonts w:ascii="Arial" w:hAnsi="Arial" w:cs="Arial"/>
          <w:sz w:val="24"/>
          <w:szCs w:val="24"/>
        </w:rPr>
        <w:t>]</w:t>
      </w:r>
    </w:p>
    <w:p w14:paraId="199CE36A" w14:textId="77777777" w:rsidR="008B116D" w:rsidRDefault="008B116D" w:rsidP="008B116D">
      <w:pPr>
        <w:ind w:left="720" w:right="720"/>
        <w:jc w:val="both"/>
        <w:rPr>
          <w:rFonts w:ascii="Arial" w:hAnsi="Arial" w:cs="Arial"/>
          <w:sz w:val="24"/>
          <w:szCs w:val="24"/>
        </w:rPr>
      </w:pPr>
    </w:p>
    <w:p w14:paraId="32CD1C92" w14:textId="77777777" w:rsidR="008B116D" w:rsidRDefault="008B116D" w:rsidP="008B116D">
      <w:pPr>
        <w:spacing w:line="480" w:lineRule="auto"/>
        <w:jc w:val="both"/>
        <w:rPr>
          <w:rFonts w:ascii="Arial" w:hAnsi="Arial" w:cs="Arial"/>
          <w:sz w:val="24"/>
          <w:szCs w:val="24"/>
        </w:rPr>
      </w:pPr>
      <w:r>
        <w:rPr>
          <w:rFonts w:ascii="Arial" w:hAnsi="Arial" w:cs="Arial"/>
          <w:sz w:val="24"/>
          <w:szCs w:val="24"/>
        </w:rPr>
        <w:t xml:space="preserve">Moreover, the </w:t>
      </w:r>
      <w:r>
        <w:rPr>
          <w:rFonts w:ascii="Arial" w:hAnsi="Arial" w:cs="Arial"/>
          <w:i/>
          <w:sz w:val="24"/>
          <w:szCs w:val="24"/>
        </w:rPr>
        <w:t>Official Comments</w:t>
      </w:r>
      <w:r>
        <w:rPr>
          <w:rFonts w:ascii="Arial" w:hAnsi="Arial" w:cs="Arial"/>
          <w:sz w:val="24"/>
          <w:szCs w:val="24"/>
        </w:rPr>
        <w:t xml:space="preserve"> to what is our Section 71, provide:</w:t>
      </w:r>
    </w:p>
    <w:p w14:paraId="01CDD653" w14:textId="77777777" w:rsidR="008B116D" w:rsidRDefault="008B116D" w:rsidP="008B116D">
      <w:pPr>
        <w:ind w:left="720" w:right="720"/>
        <w:jc w:val="both"/>
        <w:rPr>
          <w:rFonts w:ascii="Arial" w:hAnsi="Arial" w:cs="Arial"/>
          <w:sz w:val="24"/>
        </w:rPr>
      </w:pPr>
      <w:r>
        <w:rPr>
          <w:rFonts w:ascii="Arial" w:hAnsi="Arial" w:cs="Arial"/>
          <w:sz w:val="24"/>
        </w:rPr>
        <w:t>11.  Subsection (j) continues with one important clarification the UPA Section 18(h) scheme of allocating management authority among the partners.  In the absence of an agreement to the contrary,</w:t>
      </w:r>
      <w:r>
        <w:rPr>
          <w:rFonts w:ascii="Arial" w:hAnsi="Arial" w:cs="Arial"/>
          <w:i/>
          <w:sz w:val="24"/>
        </w:rPr>
        <w:t xml:space="preserve"> matters arising in the ordinary course of the business may be decided by a majority of the </w:t>
      </w:r>
      <w:r>
        <w:rPr>
          <w:rFonts w:ascii="Arial" w:hAnsi="Arial" w:cs="Arial"/>
          <w:i/>
          <w:sz w:val="24"/>
        </w:rPr>
        <w:lastRenderedPageBreak/>
        <w:t>partners.</w:t>
      </w:r>
      <w:r>
        <w:rPr>
          <w:rFonts w:ascii="Arial" w:hAnsi="Arial" w:cs="Arial"/>
          <w:sz w:val="24"/>
        </w:rPr>
        <w:t xml:space="preserve">  </w:t>
      </w:r>
      <w:r>
        <w:rPr>
          <w:rFonts w:ascii="Arial" w:hAnsi="Arial" w:cs="Arial"/>
          <w:b/>
          <w:i/>
          <w:sz w:val="24"/>
          <w:u w:val="single"/>
        </w:rPr>
        <w:t>Amendments</w:t>
      </w:r>
      <w:r>
        <w:rPr>
          <w:rFonts w:ascii="Arial" w:hAnsi="Arial" w:cs="Arial"/>
          <w:b/>
          <w:sz w:val="24"/>
          <w:u w:val="single"/>
        </w:rPr>
        <w:t xml:space="preserve"> to the partnership agreement</w:t>
      </w:r>
      <w:r>
        <w:rPr>
          <w:rFonts w:ascii="Arial" w:hAnsi="Arial" w:cs="Arial"/>
          <w:b/>
          <w:sz w:val="24"/>
        </w:rPr>
        <w:t xml:space="preserve"> </w:t>
      </w:r>
      <w:r>
        <w:rPr>
          <w:rFonts w:ascii="Arial" w:hAnsi="Arial" w:cs="Arial"/>
          <w:sz w:val="24"/>
        </w:rPr>
        <w:t xml:space="preserve">and matters outside the ordinary course of the partnership business </w:t>
      </w:r>
      <w:r>
        <w:rPr>
          <w:rFonts w:ascii="Arial" w:hAnsi="Arial" w:cs="Arial"/>
          <w:b/>
          <w:sz w:val="24"/>
        </w:rPr>
        <w:t xml:space="preserve">require </w:t>
      </w:r>
      <w:r>
        <w:rPr>
          <w:rFonts w:ascii="Arial" w:hAnsi="Arial" w:cs="Arial"/>
          <w:b/>
          <w:sz w:val="24"/>
          <w:u w:val="single"/>
        </w:rPr>
        <w:t>unanimous consent of the partners</w:t>
      </w:r>
      <w:r>
        <w:rPr>
          <w:rFonts w:ascii="Arial" w:hAnsi="Arial" w:cs="Arial"/>
          <w:sz w:val="24"/>
        </w:rPr>
        <w:t>.  Although the text of the UPA is silent regarding extraordinary matters, courts have generally required the consent of all partners for those matters.  [Citations omitted.] (Emphasis added.)</w:t>
      </w:r>
    </w:p>
    <w:p w14:paraId="50A3D3FE" w14:textId="77777777" w:rsidR="008B116D" w:rsidRPr="00A24ACA" w:rsidRDefault="008B116D" w:rsidP="008B116D">
      <w:pPr>
        <w:ind w:left="720" w:right="720"/>
        <w:jc w:val="both"/>
        <w:rPr>
          <w:rFonts w:ascii="Arial" w:hAnsi="Arial" w:cs="Arial"/>
          <w:sz w:val="16"/>
          <w:szCs w:val="16"/>
        </w:rPr>
      </w:pPr>
    </w:p>
    <w:p w14:paraId="6E0971BF" w14:textId="6C991098" w:rsidR="007E5F93" w:rsidRDefault="008B116D" w:rsidP="008B116D">
      <w:pPr>
        <w:spacing w:line="480" w:lineRule="auto"/>
        <w:jc w:val="both"/>
        <w:rPr>
          <w:rFonts w:ascii="Arial" w:hAnsi="Arial" w:cs="Arial"/>
          <w:sz w:val="24"/>
          <w:szCs w:val="24"/>
        </w:rPr>
      </w:pPr>
      <w:r>
        <w:rPr>
          <w:rFonts w:ascii="Arial" w:hAnsi="Arial" w:cs="Arial"/>
          <w:sz w:val="24"/>
          <w:szCs w:val="24"/>
        </w:rPr>
        <w:t xml:space="preserve">To put this another way, (1) a RUPA oral partnership's terms are the express terms agreed to </w:t>
      </w:r>
      <w:r>
        <w:rPr>
          <w:rFonts w:ascii="Arial" w:hAnsi="Arial" w:cs="Arial"/>
          <w:i/>
          <w:sz w:val="24"/>
          <w:szCs w:val="24"/>
        </w:rPr>
        <w:t>at the time of formation</w:t>
      </w:r>
      <w:r>
        <w:rPr>
          <w:rFonts w:ascii="Arial" w:hAnsi="Arial" w:cs="Arial"/>
          <w:sz w:val="24"/>
          <w:szCs w:val="24"/>
        </w:rPr>
        <w:t xml:space="preserve">, (2) any missing terms that are missing </w:t>
      </w:r>
      <w:r>
        <w:rPr>
          <w:rFonts w:ascii="Arial" w:hAnsi="Arial" w:cs="Arial"/>
          <w:i/>
          <w:sz w:val="24"/>
          <w:szCs w:val="24"/>
        </w:rPr>
        <w:t>at the time of formation</w:t>
      </w:r>
      <w:r>
        <w:rPr>
          <w:rFonts w:ascii="Arial" w:hAnsi="Arial" w:cs="Arial"/>
          <w:sz w:val="24"/>
          <w:szCs w:val="24"/>
        </w:rPr>
        <w:t xml:space="preserve"> are immediately supplied by §§ 44 and 71 of the statute</w:t>
      </w:r>
      <w:r w:rsidR="009562C2">
        <w:rPr>
          <w:rFonts w:ascii="Arial" w:hAnsi="Arial" w:cs="Arial"/>
          <w:sz w:val="24"/>
          <w:szCs w:val="24"/>
        </w:rPr>
        <w:t>,</w:t>
      </w:r>
      <w:r>
        <w:rPr>
          <w:rFonts w:ascii="Arial" w:hAnsi="Arial" w:cs="Arial"/>
          <w:sz w:val="24"/>
          <w:szCs w:val="24"/>
        </w:rPr>
        <w:t xml:space="preserve"> </w:t>
      </w:r>
      <w:r w:rsidR="00AC5118">
        <w:rPr>
          <w:rFonts w:ascii="Arial" w:hAnsi="Arial" w:cs="Arial"/>
          <w:sz w:val="24"/>
          <w:szCs w:val="24"/>
        </w:rPr>
        <w:t xml:space="preserve">(3) there was CLEARLY no </w:t>
      </w:r>
      <w:r w:rsidR="007E5F93">
        <w:rPr>
          <w:rFonts w:ascii="Arial" w:hAnsi="Arial" w:cs="Arial"/>
          <w:sz w:val="24"/>
          <w:szCs w:val="24"/>
        </w:rPr>
        <w:t xml:space="preserve">original </w:t>
      </w:r>
      <w:r w:rsidR="00AC5118">
        <w:rPr>
          <w:rFonts w:ascii="Arial" w:hAnsi="Arial" w:cs="Arial"/>
          <w:sz w:val="24"/>
          <w:szCs w:val="24"/>
        </w:rPr>
        <w:t xml:space="preserve">agreement to pay the Yusuf's son's taxes, and </w:t>
      </w:r>
      <w:r>
        <w:rPr>
          <w:rFonts w:ascii="Arial" w:hAnsi="Arial" w:cs="Arial"/>
          <w:sz w:val="24"/>
          <w:szCs w:val="24"/>
        </w:rPr>
        <w:t>(</w:t>
      </w:r>
      <w:r w:rsidR="00AC5118">
        <w:rPr>
          <w:rFonts w:ascii="Arial" w:hAnsi="Arial" w:cs="Arial"/>
          <w:sz w:val="24"/>
          <w:szCs w:val="24"/>
        </w:rPr>
        <w:t>4</w:t>
      </w:r>
      <w:r>
        <w:rPr>
          <w:rFonts w:ascii="Arial" w:hAnsi="Arial" w:cs="Arial"/>
          <w:sz w:val="24"/>
          <w:szCs w:val="24"/>
        </w:rPr>
        <w:t xml:space="preserve">) to change that original RUPA oral partnership, there </w:t>
      </w:r>
      <w:r w:rsidRPr="00384DA7">
        <w:rPr>
          <w:rFonts w:ascii="Arial" w:hAnsi="Arial" w:cs="Arial"/>
          <w:b/>
          <w:i/>
          <w:sz w:val="24"/>
          <w:szCs w:val="24"/>
          <w:u w:val="single"/>
        </w:rPr>
        <w:t>must</w:t>
      </w:r>
      <w:r>
        <w:rPr>
          <w:rFonts w:ascii="Arial" w:hAnsi="Arial" w:cs="Arial"/>
          <w:sz w:val="24"/>
          <w:szCs w:val="24"/>
        </w:rPr>
        <w:t xml:space="preserve"> be </w:t>
      </w:r>
      <w:r w:rsidR="007E5F93">
        <w:rPr>
          <w:rFonts w:ascii="Arial" w:hAnsi="Arial" w:cs="Arial"/>
          <w:sz w:val="24"/>
          <w:szCs w:val="24"/>
        </w:rPr>
        <w:t>a</w:t>
      </w:r>
      <w:r>
        <w:rPr>
          <w:rFonts w:ascii="Arial" w:hAnsi="Arial" w:cs="Arial"/>
          <w:sz w:val="24"/>
          <w:szCs w:val="24"/>
        </w:rPr>
        <w:t xml:space="preserve"> </w:t>
      </w:r>
      <w:r>
        <w:rPr>
          <w:rFonts w:ascii="Arial" w:hAnsi="Arial" w:cs="Arial"/>
          <w:i/>
          <w:sz w:val="24"/>
          <w:szCs w:val="24"/>
        </w:rPr>
        <w:t>unanimous</w:t>
      </w:r>
      <w:r>
        <w:rPr>
          <w:rFonts w:ascii="Arial" w:hAnsi="Arial" w:cs="Arial"/>
          <w:sz w:val="24"/>
          <w:szCs w:val="24"/>
        </w:rPr>
        <w:t xml:space="preserve">, </w:t>
      </w:r>
      <w:r>
        <w:rPr>
          <w:rFonts w:ascii="Arial" w:hAnsi="Arial" w:cs="Arial"/>
          <w:i/>
          <w:sz w:val="24"/>
          <w:szCs w:val="24"/>
        </w:rPr>
        <w:t>sufficient</w:t>
      </w:r>
      <w:r>
        <w:rPr>
          <w:rFonts w:ascii="Arial" w:hAnsi="Arial" w:cs="Arial"/>
          <w:sz w:val="24"/>
          <w:szCs w:val="24"/>
        </w:rPr>
        <w:t xml:space="preserve">, </w:t>
      </w:r>
      <w:r>
        <w:rPr>
          <w:rFonts w:ascii="Arial" w:hAnsi="Arial" w:cs="Arial"/>
          <w:i/>
          <w:sz w:val="24"/>
          <w:szCs w:val="24"/>
        </w:rPr>
        <w:t>contractual</w:t>
      </w:r>
      <w:r>
        <w:rPr>
          <w:rFonts w:ascii="Arial" w:hAnsi="Arial" w:cs="Arial"/>
          <w:sz w:val="24"/>
          <w:szCs w:val="24"/>
        </w:rPr>
        <w:t xml:space="preserve"> amendment.</w:t>
      </w:r>
      <w:r>
        <w:rPr>
          <w:rStyle w:val="FootnoteReference"/>
          <w:rFonts w:ascii="Arial" w:hAnsi="Arial" w:cs="Arial"/>
          <w:sz w:val="24"/>
          <w:szCs w:val="24"/>
        </w:rPr>
        <w:footnoteReference w:id="7"/>
      </w:r>
      <w:r>
        <w:rPr>
          <w:rFonts w:ascii="Arial" w:hAnsi="Arial" w:cs="Arial"/>
          <w:sz w:val="24"/>
          <w:szCs w:val="24"/>
        </w:rPr>
        <w:t xml:space="preserve"> </w:t>
      </w:r>
    </w:p>
    <w:p w14:paraId="23B2F6FC" w14:textId="02D75EFC" w:rsidR="00AC5118" w:rsidRDefault="00BD00E4" w:rsidP="00A24ACA">
      <w:pPr>
        <w:jc w:val="both"/>
        <w:rPr>
          <w:rFonts w:ascii="Arial" w:hAnsi="Arial" w:cs="Arial"/>
          <w:b/>
          <w:sz w:val="24"/>
        </w:rPr>
      </w:pPr>
      <w:r>
        <w:rPr>
          <w:rFonts w:ascii="Arial" w:hAnsi="Arial" w:cs="Arial"/>
          <w:b/>
          <w:sz w:val="24"/>
        </w:rPr>
        <w:tab/>
      </w:r>
      <w:r w:rsidR="00BF5791">
        <w:rPr>
          <w:rFonts w:ascii="Arial" w:hAnsi="Arial" w:cs="Arial"/>
          <w:b/>
          <w:sz w:val="24"/>
        </w:rPr>
        <w:t xml:space="preserve">  D.</w:t>
      </w:r>
      <w:r w:rsidR="008B116D">
        <w:rPr>
          <w:rFonts w:ascii="Arial" w:hAnsi="Arial" w:cs="Arial"/>
          <w:b/>
          <w:sz w:val="24"/>
        </w:rPr>
        <w:t xml:space="preserve"> The Terms of the </w:t>
      </w:r>
      <w:r w:rsidR="00AC5118">
        <w:rPr>
          <w:rFonts w:ascii="Arial" w:hAnsi="Arial" w:cs="Arial"/>
          <w:b/>
          <w:sz w:val="24"/>
        </w:rPr>
        <w:t xml:space="preserve">1986 Oral Partnership </w:t>
      </w:r>
      <w:r w:rsidR="008B116D">
        <w:rPr>
          <w:rFonts w:ascii="Arial" w:hAnsi="Arial" w:cs="Arial"/>
          <w:b/>
          <w:sz w:val="24"/>
        </w:rPr>
        <w:t xml:space="preserve">Agreement </w:t>
      </w:r>
    </w:p>
    <w:p w14:paraId="3A246030" w14:textId="5DFA2BD1" w:rsidR="008B116D" w:rsidRDefault="00AC5118" w:rsidP="008B116D">
      <w:pPr>
        <w:spacing w:line="480" w:lineRule="auto"/>
        <w:jc w:val="both"/>
        <w:rPr>
          <w:rFonts w:ascii="Arial" w:hAnsi="Arial" w:cs="Arial"/>
          <w:b/>
          <w:sz w:val="24"/>
        </w:rPr>
      </w:pPr>
      <w:r>
        <w:rPr>
          <w:rFonts w:ascii="Arial" w:hAnsi="Arial" w:cs="Arial"/>
          <w:b/>
          <w:sz w:val="24"/>
        </w:rPr>
        <w:tab/>
        <w:t xml:space="preserve">      </w:t>
      </w:r>
      <w:r w:rsidR="007A7174">
        <w:rPr>
          <w:rFonts w:ascii="Arial" w:hAnsi="Arial" w:cs="Arial"/>
          <w:b/>
          <w:sz w:val="24"/>
        </w:rPr>
        <w:t xml:space="preserve">  </w:t>
      </w:r>
      <w:r w:rsidR="008B116D">
        <w:rPr>
          <w:rFonts w:ascii="Arial" w:hAnsi="Arial" w:cs="Arial"/>
          <w:b/>
          <w:sz w:val="24"/>
        </w:rPr>
        <w:t>and how it affects Yusuf's Tax Claim</w:t>
      </w:r>
    </w:p>
    <w:p w14:paraId="682A2954" w14:textId="71AA5960" w:rsidR="00AC5118" w:rsidRDefault="00AC5118" w:rsidP="008B116D">
      <w:pPr>
        <w:spacing w:line="480" w:lineRule="auto"/>
        <w:jc w:val="both"/>
        <w:rPr>
          <w:rFonts w:ascii="Arial" w:hAnsi="Arial" w:cs="Arial"/>
          <w:sz w:val="24"/>
          <w:szCs w:val="24"/>
        </w:rPr>
      </w:pPr>
      <w:r>
        <w:rPr>
          <w:rFonts w:ascii="Arial" w:hAnsi="Arial" w:cs="Arial"/>
          <w:sz w:val="24"/>
          <w:szCs w:val="24"/>
        </w:rPr>
        <w:tab/>
        <w:t xml:space="preserve">The question before the Special Master is: What are the "terms" of the Partnership Agreement as to whether </w:t>
      </w:r>
      <w:r w:rsidR="00E41F2D">
        <w:rPr>
          <w:rFonts w:ascii="Arial" w:hAnsi="Arial" w:cs="Arial"/>
          <w:sz w:val="24"/>
          <w:szCs w:val="24"/>
        </w:rPr>
        <w:t xml:space="preserve">the </w:t>
      </w:r>
      <w:r w:rsidR="007E5F93">
        <w:rPr>
          <w:rFonts w:ascii="Arial" w:hAnsi="Arial" w:cs="Arial"/>
          <w:sz w:val="24"/>
          <w:szCs w:val="24"/>
        </w:rPr>
        <w:t>Yusuf's sons' taxes</w:t>
      </w:r>
      <w:r w:rsidR="00E41F2D">
        <w:rPr>
          <w:rFonts w:ascii="Arial" w:hAnsi="Arial" w:cs="Arial"/>
          <w:sz w:val="24"/>
          <w:szCs w:val="24"/>
        </w:rPr>
        <w:t xml:space="preserve"> should be paid, but not the Hamed sons.</w:t>
      </w:r>
    </w:p>
    <w:p w14:paraId="208ADF24" w14:textId="1B63A9D7" w:rsidR="008B116D" w:rsidRDefault="008B116D" w:rsidP="008B116D">
      <w:pPr>
        <w:jc w:val="both"/>
        <w:rPr>
          <w:rFonts w:ascii="Arial" w:hAnsi="Arial" w:cs="Arial"/>
          <w:b/>
          <w:sz w:val="24"/>
          <w:szCs w:val="24"/>
        </w:rPr>
      </w:pPr>
      <w:r>
        <w:rPr>
          <w:rFonts w:ascii="Arial" w:hAnsi="Arial" w:cs="Arial"/>
          <w:sz w:val="24"/>
          <w:szCs w:val="24"/>
        </w:rPr>
        <w:tab/>
      </w:r>
      <w:r w:rsidR="00BF5791">
        <w:rPr>
          <w:rFonts w:ascii="Arial" w:hAnsi="Arial" w:cs="Arial"/>
          <w:b/>
          <w:sz w:val="24"/>
          <w:szCs w:val="24"/>
        </w:rPr>
        <w:t>1</w:t>
      </w:r>
      <w:r>
        <w:rPr>
          <w:rFonts w:ascii="Arial" w:hAnsi="Arial" w:cs="Arial"/>
          <w:b/>
          <w:sz w:val="24"/>
          <w:szCs w:val="24"/>
        </w:rPr>
        <w:t xml:space="preserve">. Yusuf testified under oath as to the </w:t>
      </w:r>
      <w:r>
        <w:rPr>
          <w:rFonts w:ascii="Arial" w:hAnsi="Arial" w:cs="Arial"/>
          <w:b/>
          <w:i/>
          <w:sz w:val="24"/>
          <w:szCs w:val="24"/>
          <w:u w:val="single"/>
        </w:rPr>
        <w:t>specific</w:t>
      </w:r>
      <w:r>
        <w:rPr>
          <w:rFonts w:ascii="Arial" w:hAnsi="Arial" w:cs="Arial"/>
          <w:b/>
          <w:sz w:val="24"/>
          <w:szCs w:val="24"/>
        </w:rPr>
        <w:t>, 'original' terms</w:t>
      </w:r>
    </w:p>
    <w:p w14:paraId="0A9F296B" w14:textId="0EC25C25" w:rsidR="008B116D" w:rsidRDefault="008B116D" w:rsidP="008B116D">
      <w:pPr>
        <w:spacing w:line="480" w:lineRule="auto"/>
        <w:jc w:val="both"/>
        <w:rPr>
          <w:rFonts w:ascii="Arial" w:hAnsi="Arial" w:cs="Arial"/>
          <w:b/>
          <w:sz w:val="24"/>
          <w:szCs w:val="24"/>
        </w:rPr>
      </w:pPr>
      <w:r>
        <w:rPr>
          <w:rFonts w:ascii="Arial" w:hAnsi="Arial" w:cs="Arial"/>
          <w:b/>
          <w:sz w:val="24"/>
          <w:szCs w:val="24"/>
        </w:rPr>
        <w:tab/>
        <w:t xml:space="preserve">    of the </w:t>
      </w:r>
      <w:r>
        <w:rPr>
          <w:rFonts w:ascii="Arial" w:hAnsi="Arial" w:cs="Arial"/>
          <w:b/>
          <w:i/>
          <w:sz w:val="24"/>
          <w:szCs w:val="24"/>
        </w:rPr>
        <w:t>1986 Oral Partnership Agreement</w:t>
      </w:r>
      <w:r w:rsidR="006F0A5E">
        <w:rPr>
          <w:rFonts w:ascii="Arial" w:hAnsi="Arial" w:cs="Arial"/>
          <w:b/>
          <w:i/>
          <w:sz w:val="24"/>
          <w:szCs w:val="24"/>
        </w:rPr>
        <w:t>—</w:t>
      </w:r>
      <w:r w:rsidR="007E5F93">
        <w:rPr>
          <w:rFonts w:ascii="Arial" w:hAnsi="Arial" w:cs="Arial"/>
          <w:b/>
          <w:i/>
          <w:sz w:val="24"/>
          <w:szCs w:val="24"/>
        </w:rPr>
        <w:t>There was no such term</w:t>
      </w:r>
      <w:r w:rsidR="008E0732">
        <w:rPr>
          <w:rFonts w:ascii="Arial" w:hAnsi="Arial" w:cs="Arial"/>
          <w:b/>
          <w:i/>
          <w:sz w:val="24"/>
          <w:szCs w:val="24"/>
        </w:rPr>
        <w:t xml:space="preserve"> then</w:t>
      </w:r>
    </w:p>
    <w:p w14:paraId="1704B056" w14:textId="59774ABD" w:rsidR="008B116D" w:rsidRDefault="008B116D" w:rsidP="008B116D">
      <w:pPr>
        <w:spacing w:line="480" w:lineRule="auto"/>
        <w:jc w:val="both"/>
        <w:rPr>
          <w:rFonts w:ascii="Arial" w:hAnsi="Arial" w:cs="Arial"/>
          <w:sz w:val="24"/>
          <w:szCs w:val="24"/>
        </w:rPr>
      </w:pPr>
      <w:r>
        <w:rPr>
          <w:rFonts w:ascii="Arial" w:hAnsi="Arial" w:cs="Arial"/>
          <w:sz w:val="24"/>
          <w:szCs w:val="24"/>
        </w:rPr>
        <w:tab/>
        <w:t xml:space="preserve">The following is Fathi Yusuf's April 2, 2014 testimony at his deposition </w:t>
      </w:r>
      <w:r>
        <w:rPr>
          <w:rFonts w:ascii="Arial" w:hAnsi="Arial" w:cs="Arial"/>
          <w:i/>
          <w:sz w:val="24"/>
          <w:szCs w:val="24"/>
        </w:rPr>
        <w:t xml:space="preserve">in </w:t>
      </w:r>
      <w:r>
        <w:rPr>
          <w:rFonts w:ascii="Arial" w:hAnsi="Arial" w:cs="Arial"/>
          <w:i/>
          <w:sz w:val="24"/>
          <w:szCs w:val="24"/>
          <w:u w:val="single"/>
        </w:rPr>
        <w:t>this</w:t>
      </w:r>
      <w:r>
        <w:rPr>
          <w:rFonts w:ascii="Arial" w:hAnsi="Arial" w:cs="Arial"/>
          <w:i/>
          <w:sz w:val="24"/>
          <w:szCs w:val="24"/>
        </w:rPr>
        <w:t xml:space="preserve"> action</w:t>
      </w:r>
      <w:r>
        <w:rPr>
          <w:rFonts w:ascii="Arial" w:hAnsi="Arial" w:cs="Arial"/>
          <w:sz w:val="24"/>
          <w:szCs w:val="24"/>
        </w:rPr>
        <w:t xml:space="preserve">.  He was testifying about his pre-rift examination In the </w:t>
      </w:r>
      <w:r>
        <w:rPr>
          <w:rFonts w:ascii="Arial" w:hAnsi="Arial" w:cs="Arial"/>
          <w:i/>
          <w:sz w:val="24"/>
          <w:szCs w:val="24"/>
        </w:rPr>
        <w:t>Idheileh</w:t>
      </w:r>
      <w:r>
        <w:rPr>
          <w:rFonts w:ascii="Arial" w:hAnsi="Arial" w:cs="Arial"/>
          <w:sz w:val="24"/>
          <w:szCs w:val="24"/>
        </w:rPr>
        <w:t xml:space="preserve"> case regarding the history and terms of the 1986 oral agreement to form the Plaza Extra Supermarket Partnership (</w:t>
      </w:r>
      <w:r>
        <w:rPr>
          <w:rFonts w:ascii="Arial" w:hAnsi="Arial" w:cs="Arial"/>
          <w:b/>
          <w:sz w:val="24"/>
          <w:szCs w:val="24"/>
        </w:rPr>
        <w:t xml:space="preserve">Exhibit </w:t>
      </w:r>
      <w:r w:rsidR="00DF36F6">
        <w:rPr>
          <w:rFonts w:ascii="Arial" w:hAnsi="Arial" w:cs="Arial"/>
          <w:b/>
          <w:sz w:val="24"/>
          <w:szCs w:val="24"/>
        </w:rPr>
        <w:t>2</w:t>
      </w:r>
      <w:r>
        <w:rPr>
          <w:rFonts w:ascii="Arial" w:hAnsi="Arial" w:cs="Arial"/>
          <w:sz w:val="24"/>
          <w:szCs w:val="24"/>
        </w:rPr>
        <w:t>):</w:t>
      </w:r>
    </w:p>
    <w:p w14:paraId="29ED8B24" w14:textId="507B16E4" w:rsidR="008B116D" w:rsidRDefault="008B116D" w:rsidP="008B116D">
      <w:pPr>
        <w:ind w:left="720" w:right="720"/>
        <w:jc w:val="both"/>
        <w:rPr>
          <w:rFonts w:ascii="Arial" w:hAnsi="Arial" w:cs="Arial"/>
          <w:sz w:val="24"/>
          <w:szCs w:val="24"/>
        </w:rPr>
      </w:pPr>
      <w:r>
        <w:rPr>
          <w:rFonts w:ascii="Arial" w:hAnsi="Arial" w:cs="Arial"/>
          <w:sz w:val="24"/>
          <w:szCs w:val="24"/>
        </w:rPr>
        <w:t>[At page 24]  (Deposition Exhibit No. 3 was marked for identification.)</w:t>
      </w:r>
    </w:p>
    <w:p w14:paraId="234B92E5" w14:textId="77777777" w:rsidR="008B116D" w:rsidRDefault="008B116D" w:rsidP="008B116D">
      <w:pPr>
        <w:ind w:left="720" w:right="720"/>
        <w:jc w:val="both"/>
        <w:rPr>
          <w:rFonts w:ascii="Arial" w:hAnsi="Arial" w:cs="Arial"/>
          <w:sz w:val="24"/>
          <w:szCs w:val="24"/>
        </w:rPr>
      </w:pPr>
      <w:r>
        <w:rPr>
          <w:rFonts w:ascii="Arial" w:hAnsi="Arial" w:cs="Arial"/>
          <w:sz w:val="24"/>
          <w:szCs w:val="24"/>
        </w:rPr>
        <w:t xml:space="preserve">Q.   (Mr. Holt)  All right.  Showing you Exhibit No. 3, these are interrogatories filed in the same case in St. Thomas.  If you look over on the last page, can you tell me, or second-to-last page, if that's your signature? </w:t>
      </w:r>
    </w:p>
    <w:p w14:paraId="254F1929" w14:textId="77777777" w:rsidR="008B116D" w:rsidRDefault="008B116D" w:rsidP="008B116D">
      <w:pPr>
        <w:ind w:left="720" w:right="720"/>
        <w:jc w:val="both"/>
        <w:rPr>
          <w:rFonts w:ascii="Arial" w:hAnsi="Arial" w:cs="Arial"/>
          <w:sz w:val="24"/>
          <w:szCs w:val="24"/>
        </w:rPr>
      </w:pPr>
      <w:r>
        <w:rPr>
          <w:rFonts w:ascii="Arial" w:hAnsi="Arial" w:cs="Arial"/>
          <w:sz w:val="24"/>
          <w:szCs w:val="24"/>
        </w:rPr>
        <w:t xml:space="preserve">A. I see two signature.  I see my son on top, and my signature below. </w:t>
      </w:r>
    </w:p>
    <w:p w14:paraId="6684F5AF" w14:textId="77777777" w:rsidR="008B116D" w:rsidRDefault="008B116D" w:rsidP="008B116D">
      <w:pPr>
        <w:ind w:left="720" w:right="720"/>
        <w:jc w:val="both"/>
        <w:rPr>
          <w:rFonts w:ascii="Arial" w:hAnsi="Arial" w:cs="Arial"/>
          <w:sz w:val="24"/>
          <w:szCs w:val="24"/>
        </w:rPr>
      </w:pPr>
      <w:r>
        <w:rPr>
          <w:rFonts w:ascii="Arial" w:hAnsi="Arial" w:cs="Arial"/>
          <w:sz w:val="24"/>
          <w:szCs w:val="24"/>
        </w:rPr>
        <w:t xml:space="preserve">Q. Okay.  And those are signed under oath, is that correct? </w:t>
      </w:r>
    </w:p>
    <w:p w14:paraId="15D238D5" w14:textId="77777777" w:rsidR="008B116D" w:rsidRDefault="008B116D" w:rsidP="008B116D">
      <w:pPr>
        <w:ind w:left="720" w:right="720"/>
        <w:jc w:val="both"/>
        <w:rPr>
          <w:rFonts w:ascii="Arial" w:hAnsi="Arial" w:cs="Arial"/>
          <w:sz w:val="24"/>
          <w:szCs w:val="24"/>
        </w:rPr>
      </w:pPr>
      <w:r>
        <w:rPr>
          <w:rFonts w:ascii="Arial" w:hAnsi="Arial" w:cs="Arial"/>
          <w:sz w:val="24"/>
          <w:szCs w:val="24"/>
        </w:rPr>
        <w:lastRenderedPageBreak/>
        <w:t>A. Yes.</w:t>
      </w:r>
    </w:p>
    <w:p w14:paraId="3CDAF954" w14:textId="77777777" w:rsidR="008B116D" w:rsidRDefault="008B116D" w:rsidP="008B116D">
      <w:pPr>
        <w:ind w:left="720" w:right="720"/>
        <w:jc w:val="center"/>
        <w:rPr>
          <w:rFonts w:ascii="Arial" w:hAnsi="Arial" w:cs="Arial"/>
          <w:sz w:val="24"/>
          <w:szCs w:val="24"/>
        </w:rPr>
      </w:pPr>
      <w:r>
        <w:rPr>
          <w:rFonts w:ascii="Arial" w:hAnsi="Arial" w:cs="Arial"/>
          <w:sz w:val="24"/>
          <w:szCs w:val="24"/>
        </w:rPr>
        <w:t>* * * *</w:t>
      </w:r>
    </w:p>
    <w:p w14:paraId="379BDCF7" w14:textId="77777777" w:rsidR="008B116D" w:rsidRDefault="008B116D" w:rsidP="008B116D">
      <w:pPr>
        <w:ind w:left="720" w:right="720"/>
        <w:jc w:val="both"/>
        <w:rPr>
          <w:rFonts w:ascii="Arial" w:hAnsi="Arial" w:cs="Arial"/>
          <w:sz w:val="24"/>
          <w:szCs w:val="24"/>
        </w:rPr>
      </w:pPr>
      <w:r>
        <w:rPr>
          <w:rFonts w:ascii="Arial" w:hAnsi="Arial" w:cs="Arial"/>
          <w:sz w:val="24"/>
          <w:szCs w:val="24"/>
        </w:rPr>
        <w:t xml:space="preserve">[At page 31] </w:t>
      </w:r>
      <w:r>
        <w:rPr>
          <w:rFonts w:ascii="Arial" w:hAnsi="Arial" w:cs="Arial"/>
          <w:b/>
          <w:sz w:val="24"/>
          <w:szCs w:val="24"/>
        </w:rPr>
        <w:t>I personally owned 50 percent of Plaza Extra in 1986</w:t>
      </w:r>
      <w:r>
        <w:rPr>
          <w:rFonts w:ascii="Arial" w:hAnsi="Arial" w:cs="Arial"/>
          <w:sz w:val="24"/>
          <w:szCs w:val="24"/>
        </w:rPr>
        <w:t>. ["Plaza Extra" is the supermarket operation as opposed to United Shopping Plaza which was the physical premises owned by United Corporation. Fathi Yusuf's brother and nephews initially owned the other half of the supermarket business.]  I own United Shopping Plaza.  I'm a member of United Corporation, who owns United Shopping Plaza.</w:t>
      </w:r>
    </w:p>
    <w:p w14:paraId="7178B436" w14:textId="77777777" w:rsidR="008B116D" w:rsidRDefault="008B116D" w:rsidP="008B116D">
      <w:pPr>
        <w:ind w:left="720" w:right="720"/>
        <w:jc w:val="center"/>
        <w:rPr>
          <w:rFonts w:ascii="Arial" w:hAnsi="Arial" w:cs="Arial"/>
          <w:sz w:val="24"/>
          <w:szCs w:val="24"/>
        </w:rPr>
      </w:pPr>
      <w:r>
        <w:rPr>
          <w:rFonts w:ascii="Arial" w:hAnsi="Arial" w:cs="Arial"/>
          <w:sz w:val="24"/>
          <w:szCs w:val="24"/>
        </w:rPr>
        <w:t>* * * *</w:t>
      </w:r>
    </w:p>
    <w:p w14:paraId="3EA67C92" w14:textId="77777777" w:rsidR="008B116D" w:rsidRDefault="008B116D" w:rsidP="008B116D">
      <w:pPr>
        <w:ind w:left="720" w:right="720"/>
        <w:jc w:val="both"/>
        <w:rPr>
          <w:rFonts w:ascii="Arial" w:hAnsi="Arial" w:cs="Arial"/>
          <w:sz w:val="24"/>
          <w:szCs w:val="24"/>
        </w:rPr>
      </w:pPr>
      <w:r>
        <w:rPr>
          <w:rFonts w:ascii="Arial" w:hAnsi="Arial" w:cs="Arial"/>
          <w:sz w:val="24"/>
          <w:szCs w:val="24"/>
        </w:rPr>
        <w:t>[At pages 32-38] Q. Then on the next page, Page 14 of this [Ideilah] deposition, But before I continue, I'm going to—I would like to go back a little bit more to clear something.  When I was in financial difficulty, when I was in financial difficulty, my brother-in-law, he knew—And your brother-in-law would be Mohammad Hamed, correct?</w:t>
      </w:r>
    </w:p>
    <w:p w14:paraId="1405B7BF"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That's correct.</w:t>
      </w:r>
    </w:p>
    <w:p w14:paraId="3A66D189" w14:textId="77777777" w:rsidR="008B116D" w:rsidRDefault="008B116D" w:rsidP="008B116D">
      <w:pPr>
        <w:ind w:left="720" w:right="720"/>
        <w:jc w:val="both"/>
        <w:rPr>
          <w:rFonts w:ascii="Arial" w:hAnsi="Arial" w:cs="Arial"/>
          <w:sz w:val="24"/>
          <w:szCs w:val="24"/>
        </w:rPr>
      </w:pPr>
      <w:r>
        <w:rPr>
          <w:rFonts w:ascii="Arial" w:hAnsi="Arial" w:cs="Arial"/>
          <w:sz w:val="24"/>
          <w:szCs w:val="24"/>
        </w:rPr>
        <w:tab/>
        <w:t>Q.—I shouldn't—he start and to bring me money, okay?  He own a grocery store, Mohammad Hamed, while I was [page 33] building, and he have some cash.  He knew I'm tight.  He start to bring me money, bring me, I think, 5,000, 10,000. I took it.  After that, I say, Look, we family.  We want to stay family.  I can't take no money from you because I don't see how I can pay you back.  So he insisted, Take the money. If you can afford to, maybe pay me.  If you can't, forget about it, okay?  He kept giving me.  I tell you, under this condition, I will take it.  I will take it. That's correct?</w:t>
      </w:r>
    </w:p>
    <w:p w14:paraId="1581429F"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That's absolutely correct.</w:t>
      </w:r>
    </w:p>
    <w:p w14:paraId="1AE59D0A" w14:textId="77777777" w:rsidR="008B116D" w:rsidRDefault="008B116D" w:rsidP="008B116D">
      <w:pPr>
        <w:ind w:left="720" w:right="720"/>
        <w:jc w:val="both"/>
        <w:rPr>
          <w:rFonts w:ascii="Arial" w:hAnsi="Arial" w:cs="Arial"/>
          <w:sz w:val="24"/>
          <w:szCs w:val="24"/>
        </w:rPr>
      </w:pPr>
      <w:r>
        <w:rPr>
          <w:rFonts w:ascii="Arial" w:hAnsi="Arial" w:cs="Arial"/>
          <w:sz w:val="24"/>
          <w:szCs w:val="24"/>
        </w:rPr>
        <w:tab/>
        <w:t>Q. He kept giving me until 200,000.  Every dollar he make profit, he give it to me.  He win the lottery twice, he give it to me.</w:t>
      </w:r>
    </w:p>
    <w:p w14:paraId="75C642D9"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May I say something there?</w:t>
      </w:r>
    </w:p>
    <w:p w14:paraId="51FF8434" w14:textId="77777777" w:rsidR="008B116D" w:rsidRDefault="008B116D" w:rsidP="008B116D">
      <w:pPr>
        <w:ind w:left="720" w:right="720"/>
        <w:jc w:val="both"/>
        <w:rPr>
          <w:rFonts w:ascii="Arial" w:hAnsi="Arial" w:cs="Arial"/>
          <w:sz w:val="24"/>
          <w:szCs w:val="24"/>
        </w:rPr>
      </w:pPr>
      <w:r>
        <w:rPr>
          <w:rFonts w:ascii="Arial" w:hAnsi="Arial" w:cs="Arial"/>
          <w:sz w:val="24"/>
          <w:szCs w:val="24"/>
        </w:rPr>
        <w:tab/>
        <w:t>Q. Yeah.</w:t>
      </w:r>
    </w:p>
    <w:p w14:paraId="527FA504"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Maybe I made a mistake.  It was 225.</w:t>
      </w:r>
    </w:p>
    <w:p w14:paraId="05EA7A66" w14:textId="77777777" w:rsidR="008B116D" w:rsidRDefault="008B116D" w:rsidP="008B116D">
      <w:pPr>
        <w:ind w:left="720" w:right="720"/>
        <w:jc w:val="both"/>
        <w:rPr>
          <w:rFonts w:ascii="Arial" w:hAnsi="Arial" w:cs="Arial"/>
          <w:sz w:val="24"/>
          <w:szCs w:val="24"/>
        </w:rPr>
      </w:pPr>
      <w:r>
        <w:rPr>
          <w:rFonts w:ascii="Arial" w:hAnsi="Arial" w:cs="Arial"/>
          <w:sz w:val="24"/>
          <w:szCs w:val="24"/>
        </w:rPr>
        <w:tab/>
        <w:t>Q. Okay.</w:t>
      </w:r>
    </w:p>
    <w:p w14:paraId="0F665CC5"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Even though, you'll see it someplace else, it's 225 he gave me.</w:t>
      </w:r>
    </w:p>
    <w:p w14:paraId="6501B081" w14:textId="77777777" w:rsidR="008B116D" w:rsidRDefault="008B116D" w:rsidP="008B116D">
      <w:pPr>
        <w:ind w:left="720" w:right="720"/>
        <w:jc w:val="both"/>
        <w:rPr>
          <w:rFonts w:ascii="Arial" w:hAnsi="Arial" w:cs="Arial"/>
          <w:sz w:val="24"/>
          <w:szCs w:val="24"/>
        </w:rPr>
      </w:pPr>
      <w:r>
        <w:rPr>
          <w:rFonts w:ascii="Arial" w:hAnsi="Arial" w:cs="Arial"/>
          <w:sz w:val="24"/>
          <w:szCs w:val="24"/>
        </w:rPr>
        <w:tab/>
        <w:t>Q. Every dollar --</w:t>
      </w:r>
    </w:p>
    <w:p w14:paraId="0CDD34E2"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Under no one condition whatsoever, just as a family.  Not under any kind of condition whatsoever.  And I don't take no money from nobody, unless I know how I can pay it back, because I am in the business not to lose relatives and friend.  My enemy do not lend me money. [Page 34]</w:t>
      </w:r>
    </w:p>
    <w:p w14:paraId="1D428AC9" w14:textId="77777777" w:rsidR="008B116D" w:rsidRDefault="008B116D" w:rsidP="008B116D">
      <w:pPr>
        <w:ind w:left="720" w:right="720"/>
        <w:jc w:val="both"/>
        <w:rPr>
          <w:rFonts w:ascii="Arial" w:hAnsi="Arial" w:cs="Arial"/>
          <w:sz w:val="24"/>
          <w:szCs w:val="24"/>
        </w:rPr>
      </w:pPr>
      <w:r>
        <w:rPr>
          <w:rFonts w:ascii="Arial" w:hAnsi="Arial" w:cs="Arial"/>
          <w:sz w:val="24"/>
          <w:szCs w:val="24"/>
        </w:rPr>
        <w:tab/>
        <w:t xml:space="preserve">Q. All right. </w:t>
      </w:r>
    </w:p>
    <w:p w14:paraId="1CD2FBD7"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My—only my family and my dearest friend, it's the one who care about me, is the one who lend me money. That's the reason I took it, under one condition.  If I don't have it, Mr. Mohammad, I don't want to buy—bust my head in the wall, try to raise your money.  Even though with no signature.  Signature in my—in my philosophy doesn't mean anything.  It mean the will of a person.  And based on that, I took the man money.  Please go ahead.</w:t>
      </w:r>
    </w:p>
    <w:p w14:paraId="65143122" w14:textId="77777777" w:rsidR="008B116D" w:rsidRDefault="008B116D" w:rsidP="008B116D">
      <w:pPr>
        <w:ind w:left="720" w:right="720"/>
        <w:jc w:val="both"/>
        <w:rPr>
          <w:rFonts w:ascii="Arial" w:hAnsi="Arial" w:cs="Arial"/>
          <w:sz w:val="24"/>
          <w:szCs w:val="24"/>
        </w:rPr>
      </w:pPr>
      <w:r>
        <w:rPr>
          <w:rFonts w:ascii="Arial" w:hAnsi="Arial" w:cs="Arial"/>
          <w:sz w:val="24"/>
          <w:szCs w:val="24"/>
        </w:rPr>
        <w:tab/>
        <w:t xml:space="preserve">Q. Okay.  So let me—I'm going to read and just ask you if this is true:  Every—every dollar he—he made profit, he give it to me.  He win the lottery twice, he give it to me.  All right?  At that time, the man have a little grocery, they call it Estate Carlton Grocery.  Very small. Less than 1,000 square foot, but he was a very hard worker with his children.  And it was, you know, just </w:t>
      </w:r>
      <w:r>
        <w:rPr>
          <w:rFonts w:ascii="Arial" w:hAnsi="Arial" w:cs="Arial"/>
          <w:sz w:val="24"/>
          <w:szCs w:val="24"/>
        </w:rPr>
        <w:lastRenderedPageBreak/>
        <w:t>like a convenience mom-and-pop store.  He was covering expenses and saving money. Is that correct?</w:t>
      </w:r>
    </w:p>
    <w:p w14:paraId="52ADD0DF" w14:textId="77777777" w:rsidR="008B116D" w:rsidRDefault="008B116D" w:rsidP="008B116D">
      <w:pPr>
        <w:ind w:left="720" w:right="720"/>
        <w:jc w:val="both"/>
        <w:rPr>
          <w:rFonts w:ascii="Arial" w:hAnsi="Arial" w:cs="Arial"/>
          <w:b/>
          <w:sz w:val="24"/>
          <w:szCs w:val="24"/>
        </w:rPr>
      </w:pPr>
      <w:r>
        <w:rPr>
          <w:rFonts w:ascii="Arial" w:hAnsi="Arial" w:cs="Arial"/>
          <w:sz w:val="24"/>
          <w:szCs w:val="24"/>
        </w:rPr>
        <w:tab/>
        <w:t>A. Absolutely correct.</w:t>
      </w:r>
    </w:p>
    <w:p w14:paraId="7132EDF3" w14:textId="77777777" w:rsidR="008B116D" w:rsidRDefault="008B116D" w:rsidP="008B116D">
      <w:pPr>
        <w:ind w:left="720" w:right="720"/>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Q. I say, </w:t>
      </w:r>
      <w:r>
        <w:rPr>
          <w:rFonts w:ascii="Arial" w:hAnsi="Arial" w:cs="Arial"/>
          <w:b/>
          <w:i/>
          <w:sz w:val="24"/>
          <w:szCs w:val="24"/>
          <w:u w:val="single"/>
        </w:rPr>
        <w:t>Brother-in-law, you want to be a partner too</w:t>
      </w:r>
      <w:r>
        <w:rPr>
          <w:rFonts w:ascii="Arial" w:hAnsi="Arial" w:cs="Arial"/>
          <w:b/>
          <w:sz w:val="24"/>
          <w:szCs w:val="24"/>
        </w:rPr>
        <w:t>?  He said, Why not?  Is that true?</w:t>
      </w:r>
    </w:p>
    <w:p w14:paraId="49DF758B" w14:textId="77777777" w:rsidR="008B116D" w:rsidRDefault="008B116D" w:rsidP="008B116D">
      <w:pPr>
        <w:ind w:left="720" w:right="720"/>
        <w:jc w:val="both"/>
        <w:rPr>
          <w:rFonts w:ascii="Arial" w:hAnsi="Arial" w:cs="Arial"/>
          <w:b/>
          <w:sz w:val="24"/>
          <w:szCs w:val="24"/>
        </w:rPr>
      </w:pPr>
      <w:r>
        <w:rPr>
          <w:rFonts w:ascii="Arial" w:hAnsi="Arial" w:cs="Arial"/>
          <w:b/>
          <w:sz w:val="24"/>
          <w:szCs w:val="24"/>
        </w:rPr>
        <w:tab/>
        <w:t xml:space="preserve">A. </w:t>
      </w:r>
      <w:r>
        <w:rPr>
          <w:rFonts w:ascii="Arial" w:hAnsi="Arial" w:cs="Arial"/>
          <w:b/>
          <w:sz w:val="24"/>
          <w:szCs w:val="24"/>
          <w:u w:val="single"/>
        </w:rPr>
        <w:t>That's true</w:t>
      </w:r>
      <w:r>
        <w:rPr>
          <w:rFonts w:ascii="Arial" w:hAnsi="Arial" w:cs="Arial"/>
          <w:b/>
          <w:sz w:val="24"/>
          <w:szCs w:val="24"/>
        </w:rPr>
        <w:t>.</w:t>
      </w:r>
    </w:p>
    <w:p w14:paraId="1CAD2F7D" w14:textId="77777777" w:rsidR="008B116D" w:rsidRDefault="008B116D" w:rsidP="008B116D">
      <w:pPr>
        <w:ind w:left="720" w:right="720"/>
        <w:jc w:val="center"/>
        <w:rPr>
          <w:rFonts w:ascii="Arial" w:hAnsi="Arial" w:cs="Arial"/>
          <w:sz w:val="24"/>
          <w:szCs w:val="24"/>
        </w:rPr>
      </w:pPr>
      <w:r>
        <w:rPr>
          <w:rFonts w:ascii="Arial" w:hAnsi="Arial" w:cs="Arial"/>
          <w:sz w:val="24"/>
          <w:szCs w:val="24"/>
        </w:rPr>
        <w:t>* * * *</w:t>
      </w:r>
    </w:p>
    <w:p w14:paraId="3B0387A8" w14:textId="77777777" w:rsidR="008B116D" w:rsidRDefault="008B116D" w:rsidP="008B116D">
      <w:pPr>
        <w:ind w:left="720" w:right="720"/>
        <w:jc w:val="both"/>
        <w:rPr>
          <w:rFonts w:ascii="Arial" w:hAnsi="Arial" w:cs="Arial"/>
          <w:sz w:val="24"/>
          <w:szCs w:val="24"/>
        </w:rPr>
      </w:pPr>
      <w:r>
        <w:rPr>
          <w:rFonts w:ascii="Arial" w:hAnsi="Arial" w:cs="Arial"/>
          <w:sz w:val="24"/>
          <w:szCs w:val="24"/>
        </w:rPr>
        <w:tab/>
        <w:t xml:space="preserve">[At page 37] Q. We wait until my [previous] partner, which is my brother, came.  He is an older man, and we came up to Mr. Mohammad, [to let them know he was pulling his money out of the supermarket effort] I say, Do you want to follow them?  He say, Yeah, I will follow them, but do you want—do you have any money to give?  </w:t>
      </w:r>
      <w:r>
        <w:rPr>
          <w:rFonts w:ascii="Arial" w:hAnsi="Arial" w:cs="Arial"/>
          <w:b/>
          <w:sz w:val="24"/>
          <w:szCs w:val="24"/>
        </w:rPr>
        <w:t>I say, Look, Mr. Hamed</w:t>
      </w:r>
      <w:r>
        <w:rPr>
          <w:rFonts w:ascii="Arial" w:hAnsi="Arial" w:cs="Arial"/>
          <w:sz w:val="24"/>
          <w:szCs w:val="24"/>
        </w:rPr>
        <w:t xml:space="preserve">.  You know I don't have no money.  It's in the building.  And I put down payment in the—in the refrigeration. </w:t>
      </w:r>
      <w:r>
        <w:rPr>
          <w:rFonts w:ascii="Arial" w:hAnsi="Arial" w:cs="Arial"/>
          <w:b/>
          <w:sz w:val="24"/>
          <w:szCs w:val="24"/>
        </w:rPr>
        <w:t xml:space="preserve"> So if you want to follow them, if you don't feel I'm going to the best I can, if you want to follow them, </w:t>
      </w:r>
      <w:r>
        <w:rPr>
          <w:rFonts w:ascii="Arial" w:hAnsi="Arial" w:cs="Arial"/>
          <w:b/>
          <w:sz w:val="24"/>
          <w:szCs w:val="24"/>
          <w:u w:val="single"/>
        </w:rPr>
        <w:t>you're free to follow them</w:t>
      </w:r>
      <w:r>
        <w:rPr>
          <w:rFonts w:ascii="Arial" w:hAnsi="Arial" w:cs="Arial"/>
          <w:b/>
          <w:sz w:val="24"/>
          <w:szCs w:val="24"/>
        </w:rPr>
        <w:t>.</w:t>
      </w:r>
      <w:r>
        <w:rPr>
          <w:rFonts w:ascii="Arial" w:hAnsi="Arial" w:cs="Arial"/>
          <w:sz w:val="24"/>
          <w:szCs w:val="24"/>
        </w:rPr>
        <w:t xml:space="preserve">  I'll pay you the same penalty, 75,000.  I will give you 12 percent on your 400,000.  Is that what you offered?</w:t>
      </w:r>
    </w:p>
    <w:p w14:paraId="1178092F"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That's absolutely correct.</w:t>
      </w:r>
    </w:p>
    <w:p w14:paraId="4504F8AF" w14:textId="77777777" w:rsidR="008B116D" w:rsidRDefault="008B116D" w:rsidP="008B116D">
      <w:pPr>
        <w:ind w:left="720" w:right="720"/>
        <w:jc w:val="both"/>
        <w:rPr>
          <w:rFonts w:ascii="Arial" w:hAnsi="Arial" w:cs="Arial"/>
          <w:sz w:val="24"/>
          <w:szCs w:val="24"/>
        </w:rPr>
      </w:pPr>
      <w:r>
        <w:rPr>
          <w:rFonts w:ascii="Arial" w:hAnsi="Arial" w:cs="Arial"/>
          <w:sz w:val="24"/>
          <w:szCs w:val="24"/>
        </w:rPr>
        <w:tab/>
        <w:t xml:space="preserve">Q. </w:t>
      </w:r>
      <w:r>
        <w:rPr>
          <w:rFonts w:ascii="Arial" w:hAnsi="Arial" w:cs="Arial"/>
          <w:b/>
          <w:sz w:val="24"/>
          <w:szCs w:val="24"/>
        </w:rPr>
        <w:t>He says,</w:t>
      </w:r>
      <w:r>
        <w:rPr>
          <w:rFonts w:ascii="Arial" w:hAnsi="Arial" w:cs="Arial"/>
          <w:sz w:val="24"/>
          <w:szCs w:val="24"/>
        </w:rPr>
        <w:t xml:space="preserve"> Hey, if you don't have no money, it's no use for me to split. </w:t>
      </w:r>
      <w:r>
        <w:rPr>
          <w:rFonts w:ascii="Arial" w:hAnsi="Arial" w:cs="Arial"/>
          <w:b/>
          <w:sz w:val="24"/>
          <w:szCs w:val="24"/>
        </w:rPr>
        <w:t xml:space="preserve"> </w:t>
      </w:r>
      <w:r>
        <w:rPr>
          <w:rFonts w:ascii="Arial" w:hAnsi="Arial" w:cs="Arial"/>
          <w:b/>
          <w:sz w:val="24"/>
          <w:szCs w:val="24"/>
          <w:u w:val="single"/>
        </w:rPr>
        <w:t>I'm going to stay with you.  All right.  Okay.  I say, Okay.  You want to stay with me, fine. I am with you</w:t>
      </w:r>
      <w:r>
        <w:rPr>
          <w:rFonts w:ascii="Arial" w:hAnsi="Arial" w:cs="Arial"/>
          <w:b/>
          <w:sz w:val="24"/>
          <w:szCs w:val="24"/>
        </w:rPr>
        <w:t>,</w:t>
      </w:r>
      <w:r>
        <w:rPr>
          <w:rFonts w:ascii="Arial" w:hAnsi="Arial" w:cs="Arial"/>
          <w:sz w:val="24"/>
          <w:szCs w:val="24"/>
        </w:rPr>
        <w:t xml:space="preserve"> I'm willing to mortgage whatever the corporation own.  The corporation owned by me and my wife at that time. Is that correct?</w:t>
      </w:r>
    </w:p>
    <w:p w14:paraId="6AC53CA5" w14:textId="77777777" w:rsidR="008B116D" w:rsidRDefault="008B116D" w:rsidP="008B116D">
      <w:pPr>
        <w:ind w:left="720" w:right="720"/>
        <w:jc w:val="both"/>
        <w:rPr>
          <w:rFonts w:ascii="Arial" w:hAnsi="Arial" w:cs="Arial"/>
          <w:sz w:val="24"/>
          <w:szCs w:val="24"/>
        </w:rPr>
      </w:pPr>
      <w:r>
        <w:rPr>
          <w:rFonts w:ascii="Arial" w:hAnsi="Arial" w:cs="Arial"/>
          <w:sz w:val="24"/>
          <w:szCs w:val="24"/>
        </w:rPr>
        <w:tab/>
        <w:t>A. Yes.</w:t>
      </w:r>
    </w:p>
    <w:p w14:paraId="2BB47570" w14:textId="77777777" w:rsidR="008B116D" w:rsidRDefault="008B116D" w:rsidP="008B116D">
      <w:pPr>
        <w:ind w:left="720" w:right="720"/>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Q. And </w:t>
      </w:r>
      <w:r>
        <w:rPr>
          <w:rFonts w:ascii="Arial" w:hAnsi="Arial" w:cs="Arial"/>
          <w:b/>
          <w:i/>
          <w:sz w:val="24"/>
          <w:szCs w:val="24"/>
          <w:u w:val="single"/>
        </w:rPr>
        <w:t>my partner</w:t>
      </w:r>
      <w:r>
        <w:rPr>
          <w:rFonts w:ascii="Arial" w:hAnsi="Arial" w:cs="Arial"/>
          <w:b/>
          <w:sz w:val="24"/>
          <w:szCs w:val="24"/>
        </w:rPr>
        <w:t xml:space="preserve"> only put up 400,000, that's all he put in, </w:t>
      </w:r>
      <w:r>
        <w:rPr>
          <w:rFonts w:ascii="Arial" w:hAnsi="Arial" w:cs="Arial"/>
          <w:b/>
          <w:sz w:val="24"/>
          <w:szCs w:val="24"/>
          <w:u w:val="single"/>
        </w:rPr>
        <w:t>and he will own the supermarket</w:t>
      </w:r>
      <w:r>
        <w:rPr>
          <w:rFonts w:ascii="Arial" w:hAnsi="Arial" w:cs="Arial"/>
          <w:b/>
          <w:sz w:val="24"/>
          <w:szCs w:val="24"/>
        </w:rPr>
        <w:t>.  I have no problem.</w:t>
      </w:r>
      <w:r>
        <w:rPr>
          <w:rFonts w:ascii="Arial" w:hAnsi="Arial" w:cs="Arial"/>
          <w:sz w:val="24"/>
          <w:szCs w:val="24"/>
        </w:rPr>
        <w:t xml:space="preserve"> I told my partner, Look.  I take you </w:t>
      </w:r>
      <w:r>
        <w:rPr>
          <w:rFonts w:ascii="Arial" w:hAnsi="Arial" w:cs="Arial"/>
          <w:b/>
          <w:sz w:val="24"/>
          <w:szCs w:val="24"/>
        </w:rPr>
        <w:t>under one condition</w:t>
      </w:r>
      <w:r>
        <w:rPr>
          <w:rFonts w:ascii="Arial" w:hAnsi="Arial" w:cs="Arial"/>
          <w:sz w:val="24"/>
          <w:szCs w:val="24"/>
        </w:rPr>
        <w:t>. We will work on this, and I'm obligated to be your partner [page 38] so long as you want me to be your partner, until we lose 800,000.  If I lose 400,000 to match your 400,000, I have all the right to tell you, Hey, we split, and I owe you nothing. Is that correct?</w:t>
      </w:r>
    </w:p>
    <w:p w14:paraId="450A07F4" w14:textId="525E0A12" w:rsidR="008B116D" w:rsidRDefault="008B116D" w:rsidP="008B116D">
      <w:pPr>
        <w:ind w:left="720" w:right="720"/>
        <w:jc w:val="both"/>
        <w:rPr>
          <w:rFonts w:ascii="Arial" w:hAnsi="Arial" w:cs="Arial"/>
          <w:sz w:val="24"/>
          <w:szCs w:val="24"/>
        </w:rPr>
      </w:pPr>
      <w:r>
        <w:rPr>
          <w:rFonts w:ascii="Arial" w:hAnsi="Arial" w:cs="Arial"/>
          <w:sz w:val="24"/>
          <w:szCs w:val="24"/>
        </w:rPr>
        <w:tab/>
        <w:t>A. Yes. . . .</w:t>
      </w:r>
      <w:r w:rsidR="00F0679A">
        <w:rPr>
          <w:rFonts w:ascii="Arial" w:hAnsi="Arial" w:cs="Arial"/>
          <w:sz w:val="24"/>
          <w:szCs w:val="24"/>
        </w:rPr>
        <w:t>(Emphasis added.)</w:t>
      </w:r>
    </w:p>
    <w:p w14:paraId="2CDFF34F" w14:textId="77777777" w:rsidR="008B116D" w:rsidRDefault="008B116D" w:rsidP="008B116D">
      <w:pPr>
        <w:ind w:left="720" w:right="720"/>
        <w:jc w:val="both"/>
        <w:rPr>
          <w:rFonts w:ascii="Arial" w:hAnsi="Arial" w:cs="Arial"/>
          <w:sz w:val="24"/>
          <w:szCs w:val="24"/>
        </w:rPr>
      </w:pPr>
    </w:p>
    <w:p w14:paraId="2685E51C" w14:textId="4DFEDE86" w:rsidR="008B116D" w:rsidRDefault="008B116D" w:rsidP="008B116D">
      <w:pPr>
        <w:spacing w:line="480" w:lineRule="auto"/>
        <w:jc w:val="both"/>
        <w:rPr>
          <w:rFonts w:ascii="Arial" w:hAnsi="Arial" w:cs="Arial"/>
          <w:b/>
          <w:sz w:val="24"/>
          <w:szCs w:val="24"/>
        </w:rPr>
      </w:pPr>
      <w:r>
        <w:rPr>
          <w:rFonts w:ascii="Arial" w:hAnsi="Arial" w:cs="Arial"/>
          <w:b/>
          <w:sz w:val="24"/>
          <w:szCs w:val="24"/>
        </w:rPr>
        <w:tab/>
      </w:r>
      <w:r w:rsidR="00BF5791">
        <w:rPr>
          <w:rFonts w:ascii="Arial" w:hAnsi="Arial" w:cs="Arial"/>
          <w:b/>
          <w:sz w:val="24"/>
          <w:szCs w:val="24"/>
        </w:rPr>
        <w:t xml:space="preserve">2. </w:t>
      </w:r>
      <w:r w:rsidR="00E41F2D">
        <w:rPr>
          <w:rFonts w:ascii="Arial" w:hAnsi="Arial" w:cs="Arial"/>
          <w:b/>
          <w:sz w:val="24"/>
          <w:szCs w:val="24"/>
        </w:rPr>
        <w:t>That Yu</w:t>
      </w:r>
      <w:r>
        <w:rPr>
          <w:rFonts w:ascii="Arial" w:hAnsi="Arial" w:cs="Arial"/>
          <w:b/>
          <w:sz w:val="24"/>
          <w:szCs w:val="24"/>
        </w:rPr>
        <w:t xml:space="preserve">suf testimony demonstrates offer, acceptance and </w:t>
      </w:r>
      <w:r>
        <w:rPr>
          <w:rFonts w:ascii="Arial" w:hAnsi="Arial" w:cs="Arial"/>
          <w:b/>
          <w:i/>
          <w:sz w:val="24"/>
          <w:szCs w:val="24"/>
        </w:rPr>
        <w:t>specific terms</w:t>
      </w:r>
    </w:p>
    <w:p w14:paraId="79B31A9E" w14:textId="7CB53F29" w:rsidR="008B116D" w:rsidRDefault="008B116D" w:rsidP="008B116D">
      <w:pPr>
        <w:spacing w:line="480" w:lineRule="auto"/>
        <w:jc w:val="both"/>
        <w:rPr>
          <w:rFonts w:ascii="Arial" w:hAnsi="Arial" w:cs="Arial"/>
          <w:sz w:val="24"/>
          <w:szCs w:val="24"/>
        </w:rPr>
      </w:pPr>
      <w:r>
        <w:rPr>
          <w:rFonts w:ascii="Arial" w:hAnsi="Arial" w:cs="Arial"/>
          <w:sz w:val="24"/>
          <w:szCs w:val="24"/>
        </w:rPr>
        <w:tab/>
        <w:t>Based on the above, there was a definite and specific oral offer of partnership.  When everyone else was pulling out and abandoning Yusuf after he was denied financing, Hamed said "I'm going to stay with you."  When he did so, Hamed expressly agreed that to 'buy in' he would put up $400,000 in unmatched</w:t>
      </w:r>
      <w:r>
        <w:rPr>
          <w:rStyle w:val="FootnoteReference"/>
          <w:rFonts w:ascii="Arial" w:hAnsi="Arial" w:cs="Arial"/>
          <w:sz w:val="24"/>
          <w:szCs w:val="24"/>
        </w:rPr>
        <w:footnoteReference w:id="8"/>
      </w:r>
      <w:r>
        <w:rPr>
          <w:rFonts w:ascii="Arial" w:hAnsi="Arial" w:cs="Arial"/>
          <w:sz w:val="24"/>
          <w:szCs w:val="24"/>
        </w:rPr>
        <w:t xml:space="preserve"> cash—back when that was a LOT of money.  He agreed that he would "work on this" business with Yusuf, giving up his store.  </w:t>
      </w:r>
    </w:p>
    <w:p w14:paraId="6711091F" w14:textId="2069B318" w:rsidR="008B116D" w:rsidRDefault="008B116D" w:rsidP="008B116D">
      <w:pPr>
        <w:spacing w:line="480" w:lineRule="auto"/>
        <w:jc w:val="both"/>
        <w:rPr>
          <w:rFonts w:ascii="Arial" w:hAnsi="Arial" w:cs="Arial"/>
          <w:sz w:val="24"/>
          <w:szCs w:val="24"/>
        </w:rPr>
      </w:pPr>
      <w:r>
        <w:rPr>
          <w:rFonts w:ascii="Arial" w:hAnsi="Arial" w:cs="Arial"/>
          <w:sz w:val="24"/>
          <w:szCs w:val="24"/>
        </w:rPr>
        <w:lastRenderedPageBreak/>
        <w:tab/>
        <w:t>And there was also specific acceptance: "[a]nd</w:t>
      </w:r>
      <w:r>
        <w:rPr>
          <w:rFonts w:ascii="Arial" w:hAnsi="Arial" w:cs="Arial"/>
          <w:b/>
          <w:sz w:val="24"/>
          <w:szCs w:val="24"/>
        </w:rPr>
        <w:t xml:space="preserve"> </w:t>
      </w:r>
      <w:r>
        <w:rPr>
          <w:rFonts w:ascii="Arial" w:hAnsi="Arial" w:cs="Arial"/>
          <w:b/>
          <w:i/>
          <w:sz w:val="24"/>
          <w:szCs w:val="24"/>
        </w:rPr>
        <w:t>my partner</w:t>
      </w:r>
      <w:r>
        <w:rPr>
          <w:rFonts w:ascii="Arial" w:hAnsi="Arial" w:cs="Arial"/>
          <w:b/>
          <w:sz w:val="24"/>
          <w:szCs w:val="24"/>
        </w:rPr>
        <w:t xml:space="preserve"> </w:t>
      </w:r>
      <w:r>
        <w:rPr>
          <w:rFonts w:ascii="Arial" w:hAnsi="Arial" w:cs="Arial"/>
          <w:sz w:val="24"/>
          <w:szCs w:val="24"/>
        </w:rPr>
        <w:t xml:space="preserve">only put up </w:t>
      </w:r>
      <w:r w:rsidR="007E5F93">
        <w:rPr>
          <w:rFonts w:ascii="Arial" w:hAnsi="Arial" w:cs="Arial"/>
          <w:sz w:val="24"/>
          <w:szCs w:val="24"/>
        </w:rPr>
        <w:t>$</w:t>
      </w:r>
      <w:r>
        <w:rPr>
          <w:rFonts w:ascii="Arial" w:hAnsi="Arial" w:cs="Arial"/>
          <w:sz w:val="24"/>
          <w:szCs w:val="24"/>
        </w:rPr>
        <w:t xml:space="preserve">400,000, that's all he put in, and </w:t>
      </w:r>
      <w:r>
        <w:rPr>
          <w:rFonts w:ascii="Arial" w:hAnsi="Arial" w:cs="Arial"/>
          <w:b/>
          <w:sz w:val="24"/>
          <w:szCs w:val="24"/>
        </w:rPr>
        <w:t>he will own the supermarket</w:t>
      </w:r>
      <w:r>
        <w:rPr>
          <w:rFonts w:ascii="Arial" w:hAnsi="Arial" w:cs="Arial"/>
          <w:sz w:val="24"/>
          <w:szCs w:val="24"/>
        </w:rPr>
        <w:t>....</w:t>
      </w:r>
      <w:r>
        <w:rPr>
          <w:rFonts w:ascii="Arial" w:hAnsi="Arial" w:cs="Arial"/>
          <w:b/>
          <w:sz w:val="24"/>
          <w:szCs w:val="24"/>
        </w:rPr>
        <w:t>We will work on this</w:t>
      </w:r>
      <w:r>
        <w:rPr>
          <w:rFonts w:ascii="Arial" w:hAnsi="Arial" w:cs="Arial"/>
          <w:sz w:val="24"/>
          <w:szCs w:val="24"/>
        </w:rPr>
        <w:t xml:space="preserve">, and </w:t>
      </w:r>
      <w:r>
        <w:rPr>
          <w:rFonts w:ascii="Arial" w:hAnsi="Arial" w:cs="Arial"/>
          <w:b/>
          <w:sz w:val="24"/>
          <w:szCs w:val="24"/>
          <w:u w:val="single"/>
        </w:rPr>
        <w:t>I'm obligated to be your partner</w:t>
      </w:r>
      <w:r>
        <w:rPr>
          <w:rFonts w:ascii="Arial" w:hAnsi="Arial" w:cs="Arial"/>
          <w:b/>
          <w:sz w:val="24"/>
          <w:szCs w:val="24"/>
        </w:rPr>
        <w:t xml:space="preserve"> so long as you want me to be your partner</w:t>
      </w:r>
      <w:r>
        <w:rPr>
          <w:rFonts w:ascii="Arial" w:hAnsi="Arial" w:cs="Arial"/>
          <w:sz w:val="24"/>
          <w:szCs w:val="24"/>
        </w:rPr>
        <w:t xml:space="preserve">. I have no problem. I told </w:t>
      </w:r>
      <w:r>
        <w:rPr>
          <w:rFonts w:ascii="Arial" w:hAnsi="Arial" w:cs="Arial"/>
          <w:b/>
          <w:sz w:val="24"/>
          <w:szCs w:val="24"/>
        </w:rPr>
        <w:t>my partner</w:t>
      </w:r>
      <w:r>
        <w:rPr>
          <w:rFonts w:ascii="Arial" w:hAnsi="Arial" w:cs="Arial"/>
          <w:sz w:val="24"/>
          <w:szCs w:val="24"/>
        </w:rPr>
        <w:t xml:space="preserve">, Look.  </w:t>
      </w:r>
      <w:r>
        <w:rPr>
          <w:rFonts w:ascii="Arial" w:hAnsi="Arial" w:cs="Arial"/>
          <w:b/>
          <w:sz w:val="24"/>
          <w:szCs w:val="24"/>
          <w:u w:val="single"/>
        </w:rPr>
        <w:t>I take you</w:t>
      </w:r>
      <w:r>
        <w:rPr>
          <w:rFonts w:ascii="Arial" w:hAnsi="Arial" w:cs="Arial"/>
          <w:sz w:val="24"/>
          <w:szCs w:val="24"/>
        </w:rPr>
        <w:t xml:space="preserve"> under one condition."  (Emphasis added.)</w:t>
      </w:r>
    </w:p>
    <w:p w14:paraId="1397CF7E" w14:textId="77777777" w:rsidR="00384DA7" w:rsidRDefault="008B116D" w:rsidP="008B116D">
      <w:pPr>
        <w:spacing w:line="480" w:lineRule="auto"/>
        <w:jc w:val="both"/>
        <w:rPr>
          <w:rFonts w:ascii="Arial" w:hAnsi="Arial" w:cs="Arial"/>
          <w:sz w:val="24"/>
          <w:szCs w:val="24"/>
        </w:rPr>
      </w:pPr>
      <w:r>
        <w:rPr>
          <w:rFonts w:ascii="Arial" w:hAnsi="Arial" w:cs="Arial"/>
          <w:sz w:val="24"/>
          <w:szCs w:val="24"/>
        </w:rPr>
        <w:tab/>
        <w:t xml:space="preserve">Thus, the terms were clear. The oral partnership was formed. They were '50/50' partners. Hamed had to make a $400,000 capital contribution. Hamed committed that he would "work on this" full time with Yusuf. The Partnership would continue 'unless we lose 800,000'.  </w:t>
      </w:r>
      <w:r w:rsidRPr="00A24ACA">
        <w:rPr>
          <w:rFonts w:ascii="Arial" w:hAnsi="Arial" w:cs="Arial"/>
          <w:sz w:val="24"/>
          <w:szCs w:val="24"/>
        </w:rPr>
        <w:t>There were no other terms stated</w:t>
      </w:r>
      <w:r w:rsidR="00384DA7" w:rsidRPr="00A24ACA">
        <w:rPr>
          <w:rFonts w:ascii="Arial" w:hAnsi="Arial" w:cs="Arial"/>
          <w:sz w:val="24"/>
          <w:szCs w:val="24"/>
        </w:rPr>
        <w:t xml:space="preserve"> and </w:t>
      </w:r>
      <w:r w:rsidR="00384DA7" w:rsidRPr="007E5F93">
        <w:rPr>
          <w:rFonts w:ascii="Arial" w:hAnsi="Arial" w:cs="Arial"/>
          <w:b/>
          <w:sz w:val="24"/>
          <w:szCs w:val="24"/>
        </w:rPr>
        <w:t>t</w:t>
      </w:r>
      <w:r w:rsidRPr="00A24ACA">
        <w:rPr>
          <w:rFonts w:ascii="Arial" w:hAnsi="Arial" w:cs="Arial"/>
          <w:b/>
          <w:sz w:val="24"/>
          <w:szCs w:val="24"/>
        </w:rPr>
        <w:t>here was certainly no 1986 term that "Fathi could begin to pay his kids' totally unrelated taxes beginning in 1999</w:t>
      </w:r>
      <w:r w:rsidR="00384DA7" w:rsidRPr="00A24ACA">
        <w:rPr>
          <w:rFonts w:ascii="Arial" w:hAnsi="Arial" w:cs="Arial"/>
          <w:b/>
          <w:sz w:val="24"/>
          <w:szCs w:val="24"/>
        </w:rPr>
        <w:t>.</w:t>
      </w:r>
      <w:r w:rsidRPr="00A24ACA">
        <w:rPr>
          <w:rFonts w:ascii="Arial" w:hAnsi="Arial" w:cs="Arial"/>
          <w:b/>
          <w:sz w:val="24"/>
          <w:szCs w:val="24"/>
        </w:rPr>
        <w:t>"</w:t>
      </w:r>
    </w:p>
    <w:p w14:paraId="41FFD776" w14:textId="71518189" w:rsidR="008B116D" w:rsidRDefault="008B116D" w:rsidP="008B116D">
      <w:pPr>
        <w:spacing w:line="480" w:lineRule="auto"/>
        <w:jc w:val="both"/>
        <w:rPr>
          <w:rFonts w:ascii="Arial" w:hAnsi="Arial" w:cs="Arial"/>
          <w:b/>
          <w:sz w:val="24"/>
        </w:rPr>
      </w:pPr>
      <w:r>
        <w:rPr>
          <w:rFonts w:ascii="Arial" w:hAnsi="Arial" w:cs="Arial"/>
          <w:b/>
          <w:sz w:val="24"/>
        </w:rPr>
        <w:tab/>
      </w:r>
      <w:r w:rsidR="00BF5791">
        <w:rPr>
          <w:rFonts w:ascii="Arial" w:hAnsi="Arial" w:cs="Arial"/>
          <w:b/>
          <w:sz w:val="24"/>
        </w:rPr>
        <w:t>3</w:t>
      </w:r>
      <w:r>
        <w:rPr>
          <w:rFonts w:ascii="Arial" w:hAnsi="Arial" w:cs="Arial"/>
          <w:b/>
          <w:sz w:val="24"/>
        </w:rPr>
        <w:t xml:space="preserve">. Yusuf argues that the </w:t>
      </w:r>
      <w:r w:rsidR="00F0679A">
        <w:rPr>
          <w:rFonts w:ascii="Arial" w:hAnsi="Arial" w:cs="Arial"/>
          <w:b/>
          <w:sz w:val="24"/>
        </w:rPr>
        <w:t>t</w:t>
      </w:r>
      <w:r>
        <w:rPr>
          <w:rFonts w:ascii="Arial" w:hAnsi="Arial" w:cs="Arial"/>
          <w:b/>
          <w:sz w:val="24"/>
        </w:rPr>
        <w:t xml:space="preserve">erms allow </w:t>
      </w:r>
      <w:r w:rsidR="00F0679A">
        <w:rPr>
          <w:rFonts w:ascii="Arial" w:hAnsi="Arial" w:cs="Arial"/>
          <w:b/>
          <w:sz w:val="24"/>
        </w:rPr>
        <w:t>d</w:t>
      </w:r>
      <w:r>
        <w:rPr>
          <w:rFonts w:ascii="Arial" w:hAnsi="Arial" w:cs="Arial"/>
          <w:b/>
          <w:sz w:val="24"/>
        </w:rPr>
        <w:t xml:space="preserve">ifferential </w:t>
      </w:r>
      <w:r w:rsidR="00F0679A">
        <w:rPr>
          <w:rFonts w:ascii="Arial" w:hAnsi="Arial" w:cs="Arial"/>
          <w:b/>
          <w:sz w:val="24"/>
        </w:rPr>
        <w:t>p</w:t>
      </w:r>
      <w:r>
        <w:rPr>
          <w:rFonts w:ascii="Arial" w:hAnsi="Arial" w:cs="Arial"/>
          <w:b/>
          <w:sz w:val="24"/>
        </w:rPr>
        <w:t xml:space="preserve">ayment of </w:t>
      </w:r>
      <w:r w:rsidR="00F0679A">
        <w:rPr>
          <w:rFonts w:ascii="Arial" w:hAnsi="Arial" w:cs="Arial"/>
          <w:b/>
          <w:sz w:val="24"/>
        </w:rPr>
        <w:t>t</w:t>
      </w:r>
      <w:r>
        <w:rPr>
          <w:rFonts w:ascii="Arial" w:hAnsi="Arial" w:cs="Arial"/>
          <w:b/>
          <w:sz w:val="24"/>
        </w:rPr>
        <w:t>axes</w:t>
      </w:r>
    </w:p>
    <w:p w14:paraId="0EF996AC" w14:textId="77777777" w:rsidR="008B116D" w:rsidRDefault="008B116D" w:rsidP="008B116D">
      <w:pPr>
        <w:spacing w:line="480" w:lineRule="auto"/>
        <w:jc w:val="both"/>
        <w:rPr>
          <w:rFonts w:ascii="Arial" w:hAnsi="Arial" w:cs="Arial"/>
          <w:sz w:val="24"/>
        </w:rPr>
      </w:pPr>
      <w:r>
        <w:rPr>
          <w:rFonts w:ascii="Arial" w:hAnsi="Arial" w:cs="Arial"/>
          <w:sz w:val="24"/>
        </w:rPr>
        <w:tab/>
        <w:t xml:space="preserve">As discussed above, Hamed and Yusuf had multiple discussions in 1986 regarding what type of business they would operate (grocery store), the form of that business (partnership) and the equal conduct and ownership.  They discussed additional, </w:t>
      </w:r>
      <w:r>
        <w:rPr>
          <w:rFonts w:ascii="Arial" w:hAnsi="Arial" w:cs="Arial"/>
          <w:i/>
          <w:sz w:val="24"/>
          <w:u w:val="single"/>
        </w:rPr>
        <w:t>explicit</w:t>
      </w:r>
      <w:r>
        <w:rPr>
          <w:rFonts w:ascii="Arial" w:hAnsi="Arial" w:cs="Arial"/>
          <w:sz w:val="24"/>
        </w:rPr>
        <w:t xml:space="preserve"> terms regarding amount of (unmatched) capital that would be contributed by Hamed and that the Partnership would terminate on the happening of a specific 'loss' event.  Thus, an oral contract was formed </w:t>
      </w:r>
      <w:r>
        <w:rPr>
          <w:rFonts w:ascii="Arial" w:hAnsi="Arial" w:cs="Arial"/>
          <w:i/>
          <w:sz w:val="24"/>
        </w:rPr>
        <w:t xml:space="preserve">with exactly </w:t>
      </w:r>
      <w:r>
        <w:rPr>
          <w:rFonts w:ascii="Arial" w:hAnsi="Arial" w:cs="Arial"/>
          <w:i/>
          <w:sz w:val="24"/>
          <w:u w:val="single"/>
        </w:rPr>
        <w:t>those</w:t>
      </w:r>
      <w:r>
        <w:rPr>
          <w:rFonts w:ascii="Arial" w:hAnsi="Arial" w:cs="Arial"/>
          <w:i/>
          <w:sz w:val="24"/>
        </w:rPr>
        <w:t xml:space="preserve"> terms</w:t>
      </w:r>
      <w:r>
        <w:rPr>
          <w:rFonts w:ascii="Arial" w:hAnsi="Arial" w:cs="Arial"/>
          <w:sz w:val="24"/>
        </w:rPr>
        <w:t>.  In retrospect, as oral agreements of this sort among friends go, it was pretty clear.</w:t>
      </w:r>
    </w:p>
    <w:p w14:paraId="1EE1BE04" w14:textId="3279E785" w:rsidR="008B116D" w:rsidRDefault="008B116D" w:rsidP="00380F99">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 xml:space="preserve">Thus, </w:t>
      </w:r>
      <w:r w:rsidR="00E41F2D">
        <w:rPr>
          <w:rFonts w:ascii="Arial" w:eastAsia="Times New Roman" w:hAnsi="Arial" w:cs="Arial"/>
          <w:color w:val="000000"/>
          <w:sz w:val="24"/>
          <w:szCs w:val="24"/>
        </w:rPr>
        <w:t>based on both this and Yusuf's current concession</w:t>
      </w:r>
      <w:r>
        <w:rPr>
          <w:rFonts w:ascii="Arial" w:eastAsia="Times New Roman" w:hAnsi="Arial" w:cs="Arial"/>
          <w:color w:val="000000"/>
          <w:sz w:val="24"/>
          <w:szCs w:val="24"/>
        </w:rPr>
        <w:t xml:space="preserve">, there was </w:t>
      </w:r>
      <w:r w:rsidRPr="00A24ACA">
        <w:rPr>
          <w:rFonts w:ascii="Arial" w:eastAsia="Times New Roman" w:hAnsi="Arial" w:cs="Arial"/>
          <w:i/>
          <w:color w:val="000000"/>
          <w:sz w:val="24"/>
          <w:szCs w:val="24"/>
          <w:u w:val="single"/>
        </w:rPr>
        <w:t>nothing</w:t>
      </w:r>
      <w:r>
        <w:rPr>
          <w:rFonts w:ascii="Arial" w:eastAsia="Times New Roman" w:hAnsi="Arial" w:cs="Arial"/>
          <w:color w:val="000000"/>
          <w:sz w:val="24"/>
          <w:szCs w:val="24"/>
        </w:rPr>
        <w:t xml:space="preserve"> in the original oral contract that stated that </w:t>
      </w:r>
      <w:r w:rsidR="00E41F2D">
        <w:rPr>
          <w:rFonts w:ascii="Arial" w:eastAsia="Times New Roman" w:hAnsi="Arial" w:cs="Arial"/>
          <w:color w:val="000000"/>
          <w:sz w:val="24"/>
          <w:szCs w:val="24"/>
        </w:rPr>
        <w:t>the Partnership</w:t>
      </w:r>
      <w:r>
        <w:rPr>
          <w:rFonts w:ascii="Arial" w:eastAsia="Times New Roman" w:hAnsi="Arial" w:cs="Arial"/>
          <w:color w:val="000000"/>
          <w:sz w:val="24"/>
          <w:szCs w:val="24"/>
        </w:rPr>
        <w:t xml:space="preserve"> </w:t>
      </w:r>
      <w:r w:rsidR="00E41F2D">
        <w:rPr>
          <w:rFonts w:ascii="Arial" w:eastAsia="Times New Roman" w:hAnsi="Arial" w:cs="Arial"/>
          <w:color w:val="000000"/>
          <w:sz w:val="24"/>
          <w:szCs w:val="24"/>
        </w:rPr>
        <w:t xml:space="preserve">could </w:t>
      </w:r>
      <w:r>
        <w:rPr>
          <w:rFonts w:ascii="Arial" w:eastAsia="Times New Roman" w:hAnsi="Arial" w:cs="Arial"/>
          <w:color w:val="000000"/>
          <w:sz w:val="24"/>
          <w:szCs w:val="24"/>
        </w:rPr>
        <w:t>"pay all of his kids' personal income taxes'</w:t>
      </w:r>
      <w:r w:rsidR="00E41F2D">
        <w:rPr>
          <w:rFonts w:ascii="Arial" w:eastAsia="Times New Roman" w:hAnsi="Arial" w:cs="Arial"/>
          <w:color w:val="000000"/>
          <w:sz w:val="24"/>
          <w:szCs w:val="24"/>
        </w:rPr>
        <w:t xml:space="preserve"> but not those of Hamed's sons. </w:t>
      </w:r>
      <w:r>
        <w:rPr>
          <w:rFonts w:ascii="Arial" w:eastAsia="Times New Roman" w:hAnsi="Arial" w:cs="Arial"/>
          <w:color w:val="000000"/>
          <w:sz w:val="24"/>
          <w:szCs w:val="24"/>
        </w:rPr>
        <w:tab/>
        <w:t xml:space="preserve">Whether he says so explicitly or not, Yusuf is actually arguing that there must have been </w:t>
      </w:r>
      <w:r w:rsidR="00384DA7">
        <w:rPr>
          <w:rFonts w:ascii="Arial" w:eastAsia="Times New Roman" w:hAnsi="Arial" w:cs="Arial"/>
          <w:color w:val="000000"/>
          <w:sz w:val="24"/>
          <w:szCs w:val="24"/>
        </w:rPr>
        <w:t xml:space="preserve">a </w:t>
      </w:r>
      <w:r>
        <w:rPr>
          <w:rFonts w:ascii="Arial" w:eastAsia="Times New Roman" w:hAnsi="Arial" w:cs="Arial"/>
          <w:color w:val="000000"/>
          <w:sz w:val="24"/>
          <w:szCs w:val="24"/>
        </w:rPr>
        <w:t xml:space="preserve">post-formation </w:t>
      </w:r>
      <w:r>
        <w:rPr>
          <w:rFonts w:ascii="Arial" w:eastAsia="Times New Roman" w:hAnsi="Arial" w:cs="Arial"/>
          <w:i/>
          <w:color w:val="000000"/>
          <w:sz w:val="24"/>
          <w:szCs w:val="24"/>
          <w:u w:val="single"/>
        </w:rPr>
        <w:t>amendment</w:t>
      </w:r>
      <w:r>
        <w:rPr>
          <w:rFonts w:ascii="Arial" w:eastAsia="Times New Roman" w:hAnsi="Arial" w:cs="Arial"/>
          <w:color w:val="000000"/>
          <w:sz w:val="24"/>
          <w:szCs w:val="24"/>
        </w:rPr>
        <w:t xml:space="preserve"> where Hamed agreed to th</w:t>
      </w:r>
      <w:r w:rsidR="00384DA7">
        <w:rPr>
          <w:rFonts w:ascii="Arial" w:eastAsia="Times New Roman" w:hAnsi="Arial" w:cs="Arial"/>
          <w:color w:val="000000"/>
          <w:sz w:val="24"/>
          <w:szCs w:val="24"/>
        </w:rPr>
        <w:t>is</w:t>
      </w:r>
      <w:r>
        <w:rPr>
          <w:rFonts w:ascii="Arial" w:eastAsia="Times New Roman" w:hAnsi="Arial" w:cs="Arial"/>
          <w:color w:val="000000"/>
          <w:sz w:val="24"/>
          <w:szCs w:val="24"/>
        </w:rPr>
        <w:t xml:space="preserve"> new term</w:t>
      </w:r>
      <w:r w:rsidR="00384DA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to allow his </w:t>
      </w:r>
      <w:r w:rsidR="00E41F2D">
        <w:rPr>
          <w:rFonts w:ascii="Arial" w:eastAsia="Times New Roman" w:hAnsi="Arial" w:cs="Arial"/>
          <w:color w:val="000000"/>
          <w:sz w:val="24"/>
          <w:szCs w:val="24"/>
        </w:rPr>
        <w:t xml:space="preserve">sons' </w:t>
      </w:r>
      <w:r>
        <w:rPr>
          <w:rFonts w:ascii="Arial" w:eastAsia="Times New Roman" w:hAnsi="Arial" w:cs="Arial"/>
          <w:color w:val="000000"/>
          <w:sz w:val="24"/>
          <w:szCs w:val="24"/>
        </w:rPr>
        <w:t>income tax to be paid</w:t>
      </w:r>
      <w:r w:rsidR="00E41F2D">
        <w:rPr>
          <w:rFonts w:ascii="Arial" w:eastAsia="Times New Roman" w:hAnsi="Arial" w:cs="Arial"/>
          <w:color w:val="000000"/>
          <w:sz w:val="24"/>
          <w:szCs w:val="24"/>
        </w:rPr>
        <w:t xml:space="preserve"> starting in 1999.</w:t>
      </w:r>
      <w:r>
        <w:rPr>
          <w:rFonts w:ascii="Arial" w:eastAsia="Times New Roman" w:hAnsi="Arial" w:cs="Arial"/>
          <w:color w:val="000000"/>
          <w:sz w:val="24"/>
          <w:szCs w:val="24"/>
        </w:rPr>
        <w:t xml:space="preserve"> </w:t>
      </w:r>
    </w:p>
    <w:p w14:paraId="015DBE4D" w14:textId="77777777" w:rsidR="00375A43" w:rsidRDefault="008B116D" w:rsidP="008B116D">
      <w:pPr>
        <w:shd w:val="clear" w:color="auto" w:fill="FFFFFF"/>
        <w:spacing w:line="480" w:lineRule="auto"/>
        <w:rPr>
          <w:rFonts w:ascii="Arial" w:eastAsia="Times New Roman" w:hAnsi="Arial" w:cs="Arial"/>
          <w:b/>
          <w:color w:val="000000"/>
          <w:sz w:val="24"/>
          <w:szCs w:val="24"/>
        </w:rPr>
      </w:pPr>
      <w:r>
        <w:rPr>
          <w:rFonts w:ascii="Arial" w:eastAsia="Times New Roman" w:hAnsi="Arial" w:cs="Arial"/>
          <w:b/>
          <w:color w:val="000000"/>
          <w:sz w:val="24"/>
          <w:szCs w:val="24"/>
        </w:rPr>
        <w:tab/>
      </w:r>
    </w:p>
    <w:p w14:paraId="554352DA" w14:textId="6D843B19" w:rsidR="008B116D" w:rsidRDefault="00375A43" w:rsidP="00375A43">
      <w:pPr>
        <w:spacing w:after="160" w:line="259"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r>
        <w:rPr>
          <w:rFonts w:ascii="Arial" w:eastAsia="Times New Roman" w:hAnsi="Arial" w:cs="Arial"/>
          <w:b/>
          <w:color w:val="000000"/>
          <w:sz w:val="24"/>
          <w:szCs w:val="24"/>
        </w:rPr>
        <w:lastRenderedPageBreak/>
        <w:tab/>
      </w:r>
      <w:r w:rsidR="00BF5791">
        <w:rPr>
          <w:rFonts w:ascii="Arial" w:eastAsia="Times New Roman" w:hAnsi="Arial" w:cs="Arial"/>
          <w:b/>
          <w:color w:val="000000"/>
          <w:sz w:val="24"/>
          <w:szCs w:val="24"/>
        </w:rPr>
        <w:t>4</w:t>
      </w:r>
      <w:r w:rsidR="008B116D">
        <w:rPr>
          <w:rFonts w:ascii="Arial" w:eastAsia="Times New Roman" w:hAnsi="Arial" w:cs="Arial"/>
          <w:b/>
          <w:color w:val="000000"/>
          <w:sz w:val="24"/>
          <w:szCs w:val="24"/>
        </w:rPr>
        <w:t xml:space="preserve">. </w:t>
      </w:r>
      <w:r w:rsidR="00380F99">
        <w:rPr>
          <w:rFonts w:ascii="Arial" w:eastAsia="Times New Roman" w:hAnsi="Arial" w:cs="Arial"/>
          <w:b/>
          <w:color w:val="000000"/>
          <w:sz w:val="24"/>
          <w:szCs w:val="24"/>
        </w:rPr>
        <w:t xml:space="preserve">The Proposed </w:t>
      </w:r>
      <w:r w:rsidR="008B116D">
        <w:rPr>
          <w:rFonts w:ascii="Arial" w:eastAsia="Times New Roman" w:hAnsi="Arial" w:cs="Arial"/>
          <w:b/>
          <w:color w:val="000000"/>
          <w:sz w:val="24"/>
          <w:szCs w:val="24"/>
        </w:rPr>
        <w:t>Amendment</w:t>
      </w:r>
    </w:p>
    <w:p w14:paraId="12CE6644" w14:textId="4D23A041" w:rsidR="00403F2F" w:rsidRDefault="00E41F2D" w:rsidP="00403F2F">
      <w:pPr>
        <w:spacing w:line="480" w:lineRule="auto"/>
        <w:jc w:val="both"/>
        <w:rPr>
          <w:rFonts w:ascii="Arial" w:hAnsi="Arial" w:cs="Arial"/>
          <w:sz w:val="24"/>
          <w:szCs w:val="24"/>
        </w:rPr>
      </w:pPr>
      <w:r>
        <w:rPr>
          <w:rFonts w:ascii="Arial" w:hAnsi="Arial" w:cs="Arial"/>
          <w:sz w:val="24"/>
          <w:szCs w:val="24"/>
        </w:rPr>
        <w:tab/>
      </w:r>
      <w:r w:rsidR="00380F99">
        <w:rPr>
          <w:rFonts w:ascii="Arial" w:hAnsi="Arial" w:cs="Arial"/>
          <w:sz w:val="24"/>
          <w:szCs w:val="24"/>
        </w:rPr>
        <w:t xml:space="preserve">There </w:t>
      </w:r>
      <w:r w:rsidR="00403F2F">
        <w:rPr>
          <w:rFonts w:ascii="Arial" w:hAnsi="Arial" w:cs="Arial"/>
          <w:sz w:val="24"/>
          <w:szCs w:val="24"/>
        </w:rPr>
        <w:t xml:space="preserve">was no amendment.  One cannot acquiesce to the alteration of a contract once formed.  RUPA controls this agreement, and the </w:t>
      </w:r>
      <w:r w:rsidR="00403F2F">
        <w:rPr>
          <w:rFonts w:ascii="Arial" w:hAnsi="Arial" w:cs="Arial"/>
          <w:i/>
          <w:sz w:val="24"/>
          <w:szCs w:val="24"/>
        </w:rPr>
        <w:t>Official Comment</w:t>
      </w:r>
      <w:r w:rsidR="00403F2F">
        <w:rPr>
          <w:rFonts w:ascii="Arial" w:hAnsi="Arial" w:cs="Arial"/>
          <w:sz w:val="24"/>
          <w:szCs w:val="24"/>
        </w:rPr>
        <w:t xml:space="preserve"> to Section 71, provide</w:t>
      </w:r>
      <w:r>
        <w:rPr>
          <w:rFonts w:ascii="Arial" w:hAnsi="Arial" w:cs="Arial"/>
          <w:sz w:val="24"/>
          <w:szCs w:val="24"/>
        </w:rPr>
        <w:t>s</w:t>
      </w:r>
      <w:r w:rsidR="00403F2F">
        <w:rPr>
          <w:rFonts w:ascii="Arial" w:hAnsi="Arial" w:cs="Arial"/>
          <w:sz w:val="24"/>
          <w:szCs w:val="24"/>
        </w:rPr>
        <w:t>:</w:t>
      </w:r>
    </w:p>
    <w:p w14:paraId="1335F5DA" w14:textId="77777777" w:rsidR="00403F2F" w:rsidRDefault="00403F2F" w:rsidP="00403F2F">
      <w:pPr>
        <w:ind w:left="720" w:right="720"/>
        <w:jc w:val="both"/>
        <w:rPr>
          <w:rFonts w:ascii="Arial" w:hAnsi="Arial" w:cs="Arial"/>
          <w:sz w:val="24"/>
        </w:rPr>
      </w:pPr>
      <w:r>
        <w:rPr>
          <w:rFonts w:ascii="Arial" w:hAnsi="Arial" w:cs="Arial"/>
          <w:sz w:val="24"/>
        </w:rPr>
        <w:t>11.  Subsection (j) continues with one important clarification the UPA Section 18(h) scheme of allocating management authority among the partners.  In the absence of an agreement to the contrary,</w:t>
      </w:r>
      <w:r>
        <w:rPr>
          <w:rFonts w:ascii="Arial" w:hAnsi="Arial" w:cs="Arial"/>
          <w:i/>
          <w:sz w:val="24"/>
        </w:rPr>
        <w:t xml:space="preserve"> matters arising in the ordinary course of the business may be decided by a majority of the partners.</w:t>
      </w:r>
      <w:r>
        <w:rPr>
          <w:rFonts w:ascii="Arial" w:hAnsi="Arial" w:cs="Arial"/>
          <w:sz w:val="24"/>
        </w:rPr>
        <w:t xml:space="preserve">  </w:t>
      </w:r>
      <w:r>
        <w:rPr>
          <w:rFonts w:ascii="Arial" w:hAnsi="Arial" w:cs="Arial"/>
          <w:b/>
          <w:i/>
          <w:sz w:val="24"/>
          <w:u w:val="single"/>
        </w:rPr>
        <w:t>Amendments</w:t>
      </w:r>
      <w:r>
        <w:rPr>
          <w:rFonts w:ascii="Arial" w:hAnsi="Arial" w:cs="Arial"/>
          <w:b/>
          <w:sz w:val="24"/>
          <w:u w:val="single"/>
        </w:rPr>
        <w:t xml:space="preserve"> to the partnership agreement</w:t>
      </w:r>
      <w:r>
        <w:rPr>
          <w:rFonts w:ascii="Arial" w:hAnsi="Arial" w:cs="Arial"/>
          <w:b/>
          <w:sz w:val="24"/>
        </w:rPr>
        <w:t xml:space="preserve"> </w:t>
      </w:r>
      <w:r>
        <w:rPr>
          <w:rFonts w:ascii="Arial" w:hAnsi="Arial" w:cs="Arial"/>
          <w:sz w:val="24"/>
        </w:rPr>
        <w:t xml:space="preserve">and matters outside the ordinary course of the partnership business </w:t>
      </w:r>
      <w:r>
        <w:rPr>
          <w:rFonts w:ascii="Arial" w:hAnsi="Arial" w:cs="Arial"/>
          <w:b/>
          <w:sz w:val="24"/>
        </w:rPr>
        <w:t xml:space="preserve">require </w:t>
      </w:r>
      <w:r>
        <w:rPr>
          <w:rFonts w:ascii="Arial" w:hAnsi="Arial" w:cs="Arial"/>
          <w:b/>
          <w:sz w:val="24"/>
          <w:u w:val="single"/>
        </w:rPr>
        <w:t>unanimous consent of the partners</w:t>
      </w:r>
      <w:r>
        <w:rPr>
          <w:rFonts w:ascii="Arial" w:hAnsi="Arial" w:cs="Arial"/>
          <w:sz w:val="24"/>
        </w:rPr>
        <w:t>.  Although the text of the UPA is silent regarding extraordinary matters, courts have generally required the consent of all partners for those matters.  [Citations omitted.] (Emphasis added.)</w:t>
      </w:r>
    </w:p>
    <w:p w14:paraId="18257A0C" w14:textId="77777777" w:rsidR="00403F2F" w:rsidRDefault="00403F2F" w:rsidP="00403F2F">
      <w:pPr>
        <w:ind w:left="720" w:right="720"/>
        <w:jc w:val="both"/>
        <w:rPr>
          <w:rFonts w:ascii="Arial" w:hAnsi="Arial" w:cs="Arial"/>
          <w:sz w:val="24"/>
        </w:rPr>
      </w:pPr>
    </w:p>
    <w:p w14:paraId="59A9F9C2" w14:textId="7160168F" w:rsidR="00556CD2" w:rsidRDefault="00403F2F" w:rsidP="008B116D">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 xml:space="preserve">Yusuf did not obtain the consent of Hamed to </w:t>
      </w:r>
      <w:r w:rsidR="00EF5073">
        <w:rPr>
          <w:rFonts w:ascii="Arial" w:hAnsi="Arial" w:cs="Arial"/>
          <w:sz w:val="24"/>
          <w:szCs w:val="24"/>
        </w:rPr>
        <w:t>begin to pay his sons' taxes in 1999</w:t>
      </w:r>
      <w:r w:rsidR="00D66572">
        <w:rPr>
          <w:rFonts w:ascii="Arial" w:hAnsi="Arial" w:cs="Arial"/>
          <w:sz w:val="24"/>
          <w:szCs w:val="24"/>
        </w:rPr>
        <w:t>—</w:t>
      </w:r>
      <w:r>
        <w:rPr>
          <w:rFonts w:ascii="Arial" w:hAnsi="Arial" w:cs="Arial"/>
          <w:sz w:val="24"/>
          <w:szCs w:val="24"/>
        </w:rPr>
        <w:t xml:space="preserve">to the contrary, </w:t>
      </w:r>
      <w:r w:rsidR="007E5F93">
        <w:rPr>
          <w:rFonts w:ascii="Arial" w:hAnsi="Arial" w:cs="Arial"/>
          <w:sz w:val="24"/>
          <w:szCs w:val="24"/>
        </w:rPr>
        <w:t xml:space="preserve">as the CPA testified, </w:t>
      </w:r>
      <w:r>
        <w:rPr>
          <w:rFonts w:ascii="Arial" w:hAnsi="Arial" w:cs="Arial"/>
          <w:sz w:val="24"/>
          <w:szCs w:val="24"/>
        </w:rPr>
        <w:t xml:space="preserve">the change that was discussed would have had the Hameds as shareholders.  When Yusuf went forward with such a change </w:t>
      </w:r>
      <w:r w:rsidR="007E5F93">
        <w:rPr>
          <w:rFonts w:ascii="Arial" w:hAnsi="Arial" w:cs="Arial"/>
          <w:sz w:val="24"/>
          <w:szCs w:val="24"/>
        </w:rPr>
        <w:t xml:space="preserve">left the Hameds out , </w:t>
      </w:r>
      <w:r>
        <w:rPr>
          <w:rFonts w:ascii="Arial" w:hAnsi="Arial" w:cs="Arial"/>
          <w:sz w:val="24"/>
          <w:szCs w:val="24"/>
        </w:rPr>
        <w:t xml:space="preserve">this was certainly not </w:t>
      </w:r>
      <w:r w:rsidR="00556CD2">
        <w:rPr>
          <w:rFonts w:ascii="Arial" w:hAnsi="Arial" w:cs="Arial"/>
          <w:sz w:val="24"/>
          <w:szCs w:val="24"/>
        </w:rPr>
        <w:t xml:space="preserve">Hamed's </w:t>
      </w:r>
      <w:r>
        <w:rPr>
          <w:rFonts w:ascii="Arial" w:hAnsi="Arial" w:cs="Arial"/>
          <w:sz w:val="24"/>
          <w:szCs w:val="24"/>
        </w:rPr>
        <w:t>consent</w:t>
      </w:r>
      <w:r w:rsidR="00556CD2">
        <w:rPr>
          <w:rFonts w:ascii="Arial" w:hAnsi="Arial" w:cs="Arial"/>
          <w:sz w:val="24"/>
          <w:szCs w:val="24"/>
        </w:rPr>
        <w:t xml:space="preserve"> to an amendment</w:t>
      </w:r>
      <w:r>
        <w:rPr>
          <w:rFonts w:ascii="Arial" w:hAnsi="Arial" w:cs="Arial"/>
          <w:sz w:val="24"/>
          <w:szCs w:val="24"/>
        </w:rPr>
        <w:t xml:space="preserve">.  </w:t>
      </w:r>
      <w:r w:rsidR="00D3655D" w:rsidRPr="00A24ACA">
        <w:rPr>
          <w:rFonts w:ascii="Arial" w:hAnsi="Arial" w:cs="Arial"/>
          <w:i/>
          <w:sz w:val="24"/>
          <w:szCs w:val="24"/>
          <w:u w:val="single"/>
        </w:rPr>
        <w:t xml:space="preserve">There </w:t>
      </w:r>
      <w:r w:rsidR="00EF5073" w:rsidRPr="00A24ACA">
        <w:rPr>
          <w:rFonts w:ascii="Arial" w:hAnsi="Arial" w:cs="Arial"/>
          <w:i/>
          <w:sz w:val="24"/>
          <w:szCs w:val="24"/>
          <w:u w:val="single"/>
        </w:rPr>
        <w:t>is not one document</w:t>
      </w:r>
      <w:r w:rsidR="00EF5073">
        <w:rPr>
          <w:rFonts w:ascii="Arial" w:hAnsi="Arial" w:cs="Arial"/>
          <w:sz w:val="24"/>
          <w:szCs w:val="24"/>
        </w:rPr>
        <w:t xml:space="preserve"> demonstrating</w:t>
      </w:r>
      <w:r w:rsidR="00D3655D">
        <w:rPr>
          <w:rFonts w:ascii="Arial" w:hAnsi="Arial" w:cs="Arial"/>
          <w:sz w:val="24"/>
          <w:szCs w:val="24"/>
        </w:rPr>
        <w:t xml:space="preserve"> a discussion </w:t>
      </w:r>
      <w:r w:rsidR="00EF5073">
        <w:rPr>
          <w:rFonts w:ascii="Arial" w:hAnsi="Arial" w:cs="Arial"/>
          <w:sz w:val="24"/>
          <w:szCs w:val="24"/>
        </w:rPr>
        <w:t xml:space="preserve">as to </w:t>
      </w:r>
      <w:r w:rsidR="00D3655D">
        <w:rPr>
          <w:rFonts w:ascii="Arial" w:hAnsi="Arial" w:cs="Arial"/>
          <w:sz w:val="24"/>
          <w:szCs w:val="24"/>
        </w:rPr>
        <w:t>Yusuf</w:t>
      </w:r>
      <w:r w:rsidR="00EF5073">
        <w:rPr>
          <w:rFonts w:ascii="Arial" w:hAnsi="Arial" w:cs="Arial"/>
          <w:sz w:val="24"/>
          <w:szCs w:val="24"/>
        </w:rPr>
        <w:t>'s sons</w:t>
      </w:r>
      <w:r w:rsidR="00D3655D">
        <w:rPr>
          <w:rFonts w:ascii="Arial" w:hAnsi="Arial" w:cs="Arial"/>
          <w:sz w:val="24"/>
          <w:szCs w:val="24"/>
        </w:rPr>
        <w:t xml:space="preserve"> getting an advantage</w:t>
      </w:r>
      <w:r w:rsidR="00EF5073">
        <w:rPr>
          <w:rFonts w:ascii="Arial" w:hAnsi="Arial" w:cs="Arial"/>
          <w:sz w:val="24"/>
          <w:szCs w:val="24"/>
        </w:rPr>
        <w:t xml:space="preserve"> in 1999.  To the contrary, </w:t>
      </w:r>
      <w:r w:rsidR="00D3655D">
        <w:rPr>
          <w:rFonts w:ascii="Arial" w:hAnsi="Arial" w:cs="Arial"/>
          <w:sz w:val="24"/>
          <w:szCs w:val="24"/>
        </w:rPr>
        <w:t xml:space="preserve">as the CPA stated, the Hameds believed that there was Subchapter S stock </w:t>
      </w:r>
      <w:r w:rsidR="00EF5073">
        <w:rPr>
          <w:rFonts w:ascii="Arial" w:hAnsi="Arial" w:cs="Arial"/>
          <w:sz w:val="24"/>
          <w:szCs w:val="24"/>
        </w:rPr>
        <w:t xml:space="preserve">for the grocery operations </w:t>
      </w:r>
      <w:r w:rsidR="00D3655D">
        <w:rPr>
          <w:rFonts w:ascii="Arial" w:hAnsi="Arial" w:cs="Arial"/>
          <w:sz w:val="24"/>
          <w:szCs w:val="24"/>
        </w:rPr>
        <w:t>that would be issued to them.</w:t>
      </w:r>
      <w:r w:rsidR="00DF22D8">
        <w:rPr>
          <w:rFonts w:ascii="Arial" w:hAnsi="Arial" w:cs="Arial"/>
          <w:sz w:val="24"/>
          <w:szCs w:val="24"/>
        </w:rPr>
        <w:t xml:space="preserve"> </w:t>
      </w:r>
      <w:r w:rsidR="00EF5073" w:rsidRPr="00A24ACA">
        <w:rPr>
          <w:rFonts w:ascii="Arial" w:hAnsi="Arial" w:cs="Arial"/>
          <w:i/>
          <w:sz w:val="24"/>
          <w:szCs w:val="24"/>
          <w:u w:val="single"/>
        </w:rPr>
        <w:t>Nothing of record</w:t>
      </w:r>
      <w:r w:rsidR="00EF5073">
        <w:rPr>
          <w:rFonts w:ascii="Arial" w:hAnsi="Arial" w:cs="Arial"/>
          <w:sz w:val="24"/>
          <w:szCs w:val="24"/>
        </w:rPr>
        <w:t xml:space="preserve"> supports any contention that Hamed agreed to any </w:t>
      </w:r>
      <w:r w:rsidR="00556CD2">
        <w:rPr>
          <w:rFonts w:ascii="Arial" w:hAnsi="Arial" w:cs="Arial"/>
          <w:sz w:val="24"/>
          <w:szCs w:val="24"/>
        </w:rPr>
        <w:t xml:space="preserve">such </w:t>
      </w:r>
      <w:r w:rsidR="00EF5073">
        <w:rPr>
          <w:rFonts w:ascii="Arial" w:hAnsi="Arial" w:cs="Arial"/>
          <w:sz w:val="24"/>
          <w:szCs w:val="24"/>
        </w:rPr>
        <w:t xml:space="preserve">amendment.  </w:t>
      </w:r>
    </w:p>
    <w:p w14:paraId="70C7EDA1" w14:textId="7210A07B" w:rsidR="008B116D" w:rsidRDefault="00556CD2" w:rsidP="008B116D">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 xml:space="preserve">Finally, an critical to the decision here, </w:t>
      </w:r>
      <w:r w:rsidR="00DF22D8">
        <w:rPr>
          <w:rFonts w:ascii="Arial" w:hAnsi="Arial" w:cs="Arial"/>
          <w:sz w:val="24"/>
          <w:szCs w:val="24"/>
        </w:rPr>
        <w:t>Hamed can find no RUPA decision in any jurisdiction in which one partner was allowed to unilaterally amend an oral RUPA partnership absent any writing</w:t>
      </w:r>
      <w:r>
        <w:rPr>
          <w:rFonts w:ascii="Arial" w:hAnsi="Arial" w:cs="Arial"/>
          <w:sz w:val="24"/>
          <w:szCs w:val="24"/>
        </w:rPr>
        <w:t xml:space="preserve"> more than 13 years after the Partnership was formed.</w:t>
      </w:r>
    </w:p>
    <w:p w14:paraId="40F4406F" w14:textId="2FB06092" w:rsidR="00D07307" w:rsidRDefault="00DF22D8" w:rsidP="008B116D">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Thus,</w:t>
      </w:r>
      <w:r w:rsidRPr="00DF22D8">
        <w:rPr>
          <w:rFonts w:ascii="Arial" w:hAnsi="Arial" w:cs="Arial"/>
          <w:b/>
          <w:sz w:val="24"/>
          <w:szCs w:val="24"/>
        </w:rPr>
        <w:t xml:space="preserve"> the dispositive fact here is that </w:t>
      </w:r>
      <w:r w:rsidR="00D07307" w:rsidRPr="00DF22D8">
        <w:rPr>
          <w:rFonts w:ascii="Arial" w:hAnsi="Arial" w:cs="Arial"/>
          <w:b/>
          <w:sz w:val="24"/>
          <w:szCs w:val="24"/>
        </w:rPr>
        <w:t xml:space="preserve">Yusuf has not provided a single email, letter, or other support (much less any </w:t>
      </w:r>
      <w:r w:rsidRPr="00DF22D8">
        <w:rPr>
          <w:rFonts w:ascii="Arial" w:hAnsi="Arial" w:cs="Arial"/>
          <w:b/>
          <w:sz w:val="24"/>
          <w:szCs w:val="24"/>
        </w:rPr>
        <w:t xml:space="preserve">actual </w:t>
      </w:r>
      <w:r w:rsidR="00D3655D" w:rsidRPr="00DF22D8">
        <w:rPr>
          <w:rFonts w:ascii="Arial" w:hAnsi="Arial" w:cs="Arial"/>
          <w:b/>
          <w:sz w:val="24"/>
          <w:szCs w:val="24"/>
        </w:rPr>
        <w:t>written</w:t>
      </w:r>
      <w:r w:rsidR="00D07307" w:rsidRPr="00DF22D8">
        <w:rPr>
          <w:rFonts w:ascii="Arial" w:hAnsi="Arial" w:cs="Arial"/>
          <w:b/>
          <w:sz w:val="24"/>
          <w:szCs w:val="24"/>
        </w:rPr>
        <w:t xml:space="preserve"> amendment) for the idea that Hamed agreed that </w:t>
      </w:r>
      <w:r w:rsidR="007318EE">
        <w:rPr>
          <w:rFonts w:ascii="Arial" w:hAnsi="Arial" w:cs="Arial"/>
          <w:b/>
          <w:sz w:val="24"/>
          <w:szCs w:val="24"/>
        </w:rPr>
        <w:t xml:space="preserve">suddenly, </w:t>
      </w:r>
      <w:r w:rsidR="00D07307" w:rsidRPr="00DF22D8">
        <w:rPr>
          <w:rFonts w:ascii="Arial" w:hAnsi="Arial" w:cs="Arial"/>
          <w:b/>
          <w:sz w:val="24"/>
          <w:szCs w:val="24"/>
        </w:rPr>
        <w:t>starting in 1999 Yusuf's kids' taxes would be paid but not Hamed's.</w:t>
      </w:r>
      <w:r w:rsidR="00D07307">
        <w:rPr>
          <w:rFonts w:ascii="Arial" w:hAnsi="Arial" w:cs="Arial"/>
          <w:sz w:val="24"/>
          <w:szCs w:val="24"/>
        </w:rPr>
        <w:t xml:space="preserve">  That would not only be </w:t>
      </w:r>
      <w:r w:rsidR="007564D0">
        <w:rPr>
          <w:rFonts w:ascii="Arial" w:hAnsi="Arial" w:cs="Arial"/>
          <w:sz w:val="24"/>
          <w:szCs w:val="24"/>
        </w:rPr>
        <w:t xml:space="preserve">crashingly </w:t>
      </w:r>
      <w:r w:rsidR="00D07307">
        <w:rPr>
          <w:rFonts w:ascii="Arial" w:hAnsi="Arial" w:cs="Arial"/>
          <w:sz w:val="24"/>
          <w:szCs w:val="24"/>
        </w:rPr>
        <w:t>stupid</w:t>
      </w:r>
      <w:r w:rsidR="00EF5073">
        <w:rPr>
          <w:rFonts w:ascii="Arial" w:hAnsi="Arial" w:cs="Arial"/>
          <w:sz w:val="24"/>
          <w:szCs w:val="24"/>
        </w:rPr>
        <w:t xml:space="preserve"> for Hamed to do</w:t>
      </w:r>
      <w:r w:rsidR="00D07307">
        <w:rPr>
          <w:rFonts w:ascii="Arial" w:hAnsi="Arial" w:cs="Arial"/>
          <w:sz w:val="24"/>
          <w:szCs w:val="24"/>
        </w:rPr>
        <w:t xml:space="preserve">, it has </w:t>
      </w:r>
      <w:r w:rsidR="00D07307" w:rsidRPr="007564D0">
        <w:rPr>
          <w:rFonts w:ascii="Arial" w:hAnsi="Arial" w:cs="Arial"/>
          <w:b/>
          <w:sz w:val="24"/>
          <w:szCs w:val="24"/>
        </w:rPr>
        <w:t>absolutely no support of record</w:t>
      </w:r>
      <w:r w:rsidR="00D07307">
        <w:rPr>
          <w:rFonts w:ascii="Arial" w:hAnsi="Arial" w:cs="Arial"/>
          <w:sz w:val="24"/>
          <w:szCs w:val="24"/>
        </w:rPr>
        <w:t xml:space="preserve">. </w:t>
      </w:r>
      <w:r w:rsidR="007318EE">
        <w:rPr>
          <w:rFonts w:ascii="Arial" w:hAnsi="Arial" w:cs="Arial"/>
          <w:sz w:val="24"/>
          <w:szCs w:val="24"/>
        </w:rPr>
        <w:t>And e</w:t>
      </w:r>
      <w:r w:rsidR="00D07307">
        <w:rPr>
          <w:rFonts w:ascii="Arial" w:hAnsi="Arial" w:cs="Arial"/>
          <w:sz w:val="24"/>
          <w:szCs w:val="24"/>
        </w:rPr>
        <w:t xml:space="preserve">ven if Yusuf argues that he "obtained consent" </w:t>
      </w:r>
      <w:r w:rsidR="00D07307">
        <w:rPr>
          <w:rFonts w:ascii="Arial" w:hAnsi="Arial" w:cs="Arial"/>
          <w:sz w:val="24"/>
          <w:szCs w:val="24"/>
        </w:rPr>
        <w:lastRenderedPageBreak/>
        <w:t xml:space="preserve">for the </w:t>
      </w:r>
      <w:r w:rsidR="007A7174">
        <w:rPr>
          <w:rFonts w:ascii="Arial" w:hAnsi="Arial" w:cs="Arial"/>
          <w:sz w:val="24"/>
          <w:szCs w:val="24"/>
        </w:rPr>
        <w:t xml:space="preserve">amendment </w:t>
      </w:r>
      <w:r w:rsidR="007318EE">
        <w:rPr>
          <w:rFonts w:ascii="Arial" w:hAnsi="Arial" w:cs="Arial"/>
          <w:sz w:val="24"/>
          <w:szCs w:val="24"/>
        </w:rPr>
        <w:t xml:space="preserve">by promising the Hamed's shares, </w:t>
      </w:r>
      <w:r w:rsidR="00D07307">
        <w:rPr>
          <w:rFonts w:ascii="Arial" w:hAnsi="Arial" w:cs="Arial"/>
          <w:sz w:val="24"/>
          <w:szCs w:val="24"/>
        </w:rPr>
        <w:t>it would have been obtained by deception and invalid.</w:t>
      </w:r>
      <w:r w:rsidR="002A10FA">
        <w:rPr>
          <w:rStyle w:val="FootnoteReference"/>
          <w:rFonts w:ascii="Arial" w:hAnsi="Arial" w:cs="Arial"/>
          <w:sz w:val="24"/>
          <w:szCs w:val="24"/>
        </w:rPr>
        <w:footnoteReference w:id="9"/>
      </w:r>
      <w:r w:rsidR="00D07307">
        <w:rPr>
          <w:rFonts w:ascii="Arial" w:hAnsi="Arial" w:cs="Arial"/>
          <w:sz w:val="24"/>
          <w:szCs w:val="24"/>
        </w:rPr>
        <w:t xml:space="preserve">  </w:t>
      </w:r>
    </w:p>
    <w:p w14:paraId="17FF04A2" w14:textId="3A7AA304" w:rsidR="00EC657D" w:rsidRDefault="00594E9D" w:rsidP="00EC657D">
      <w:pPr>
        <w:spacing w:line="480" w:lineRule="auto"/>
        <w:jc w:val="both"/>
        <w:rPr>
          <w:rFonts w:ascii="Arial" w:hAnsi="Arial" w:cs="Arial"/>
          <w:sz w:val="24"/>
          <w:szCs w:val="24"/>
        </w:rPr>
      </w:pPr>
      <w:r>
        <w:rPr>
          <w:rFonts w:ascii="Arial" w:hAnsi="Arial" w:cs="Arial"/>
          <w:sz w:val="24"/>
          <w:szCs w:val="24"/>
        </w:rPr>
        <w:tab/>
      </w:r>
      <w:r w:rsidR="00EC657D">
        <w:rPr>
          <w:rFonts w:ascii="Arial" w:hAnsi="Arial" w:cs="Arial"/>
          <w:sz w:val="24"/>
          <w:szCs w:val="24"/>
        </w:rPr>
        <w:t xml:space="preserve">So, in the absence of a written amendment, what Yusuf must really saying is that he had the right to amend the partnership </w:t>
      </w:r>
      <w:r w:rsidR="00EC657D" w:rsidRPr="00A24ACA">
        <w:rPr>
          <w:rFonts w:ascii="Arial" w:hAnsi="Arial" w:cs="Arial"/>
          <w:i/>
          <w:sz w:val="24"/>
          <w:szCs w:val="24"/>
          <w:u w:val="single"/>
        </w:rPr>
        <w:t>unilaterally</w:t>
      </w:r>
      <w:r w:rsidR="00EC657D">
        <w:rPr>
          <w:rFonts w:ascii="Arial" w:hAnsi="Arial" w:cs="Arial"/>
          <w:sz w:val="24"/>
          <w:szCs w:val="24"/>
        </w:rPr>
        <w:t xml:space="preserve">.  That violates RUPA.  Moreover, if he was thinking about </w:t>
      </w:r>
      <w:r>
        <w:rPr>
          <w:rFonts w:ascii="Arial" w:hAnsi="Arial" w:cs="Arial"/>
          <w:sz w:val="24"/>
          <w:szCs w:val="24"/>
        </w:rPr>
        <w:t>amending the Partnership Agreement to pay just his own sons' taxes, Wally Hamed would surely have known about it.  Yusuf has stated that at that time, Wally Hamed was his "right hand man."</w:t>
      </w:r>
    </w:p>
    <w:p w14:paraId="2D618BA0" w14:textId="77777777" w:rsidR="00EC657D" w:rsidRDefault="00EC657D" w:rsidP="00EC657D">
      <w:pPr>
        <w:ind w:left="720" w:right="720"/>
        <w:jc w:val="both"/>
        <w:rPr>
          <w:rFonts w:ascii="Arial" w:hAnsi="Arial" w:cs="Arial"/>
          <w:sz w:val="24"/>
          <w:szCs w:val="24"/>
        </w:rPr>
      </w:pPr>
      <w:r>
        <w:rPr>
          <w:rFonts w:ascii="Arial" w:hAnsi="Arial" w:cs="Arial"/>
          <w:b/>
          <w:sz w:val="24"/>
          <w:szCs w:val="24"/>
        </w:rPr>
        <w:t>49. ADMIT or DENY</w:t>
      </w:r>
      <w:r>
        <w:rPr>
          <w:rFonts w:ascii="Arial" w:hAnsi="Arial" w:cs="Arial"/>
          <w:sz w:val="24"/>
          <w:szCs w:val="24"/>
        </w:rPr>
        <w:t xml:space="preserve"> that at the time the criminal tax evasion prosecuted in United States of America v United Corp., et. al., VI D. Ct. 2005-cr-015, to which United pled guilty, was undertaken [1996-2001], Fathi Yusuf was in charge of the finances for the Plaza Extra Partnership and created the criminal plan to skim grocery store funds which led to the criminal conviction.</w:t>
      </w:r>
    </w:p>
    <w:p w14:paraId="12364BA0" w14:textId="77777777" w:rsidR="00EC657D" w:rsidRDefault="00EC657D" w:rsidP="00EC657D">
      <w:pPr>
        <w:ind w:left="720" w:right="720"/>
        <w:jc w:val="both"/>
        <w:rPr>
          <w:rFonts w:ascii="Arial" w:hAnsi="Arial" w:cs="Arial"/>
          <w:sz w:val="24"/>
          <w:szCs w:val="24"/>
        </w:rPr>
      </w:pPr>
    </w:p>
    <w:p w14:paraId="47FFEC13" w14:textId="77777777" w:rsidR="00EC657D" w:rsidRDefault="00EC657D" w:rsidP="00EC657D">
      <w:pPr>
        <w:ind w:left="720" w:right="720"/>
        <w:jc w:val="both"/>
        <w:rPr>
          <w:rFonts w:ascii="Arial" w:hAnsi="Arial" w:cs="Arial"/>
          <w:sz w:val="24"/>
          <w:szCs w:val="24"/>
        </w:rPr>
      </w:pPr>
      <w:r>
        <w:rPr>
          <w:rFonts w:ascii="Arial" w:hAnsi="Arial" w:cs="Arial"/>
          <w:b/>
          <w:sz w:val="24"/>
          <w:szCs w:val="24"/>
        </w:rPr>
        <w:t>RESPONSE:</w:t>
      </w:r>
      <w:r>
        <w:rPr>
          <w:rFonts w:ascii="Arial" w:hAnsi="Arial" w:cs="Arial"/>
          <w:sz w:val="24"/>
          <w:szCs w:val="24"/>
        </w:rPr>
        <w:t xml:space="preserve"> Defendants object to this request as vague and ambiguous as to the meaning, nature and scope of the phrase "in charge of the finances for the Plaza Extra Partnership," which was not a party to the Criminal Action and was not declared to exist until November 7, 2014 in this civil action. It is denied that Fathi Yusuf solely created the plan to underreport the gross receipts of the grocery stores. </w:t>
      </w:r>
      <w:r>
        <w:rPr>
          <w:rFonts w:ascii="Arial" w:hAnsi="Arial" w:cs="Arial"/>
          <w:b/>
          <w:sz w:val="24"/>
          <w:szCs w:val="24"/>
        </w:rPr>
        <w:t xml:space="preserve">That plan was primarily conceived and executed by Mr. Yusuf and Waleed Hamed, </w:t>
      </w:r>
      <w:r>
        <w:rPr>
          <w:rFonts w:ascii="Arial" w:hAnsi="Arial" w:cs="Arial"/>
          <w:b/>
          <w:sz w:val="24"/>
          <w:szCs w:val="24"/>
          <w:u w:val="single"/>
        </w:rPr>
        <w:t>Mr. Yusuf's then "right hand man</w:t>
      </w:r>
      <w:r>
        <w:rPr>
          <w:rFonts w:ascii="Arial" w:hAnsi="Arial" w:cs="Arial"/>
          <w:b/>
          <w:sz w:val="24"/>
          <w:szCs w:val="24"/>
        </w:rPr>
        <w:t>.</w:t>
      </w:r>
      <w:r>
        <w:rPr>
          <w:rFonts w:ascii="Arial" w:hAnsi="Arial" w:cs="Arial"/>
          <w:sz w:val="24"/>
          <w:szCs w:val="24"/>
        </w:rPr>
        <w:t>"</w:t>
      </w:r>
    </w:p>
    <w:p w14:paraId="40108286" w14:textId="77777777" w:rsidR="00EC657D" w:rsidRDefault="00EC657D" w:rsidP="00EC657D">
      <w:pPr>
        <w:ind w:left="720" w:right="720"/>
        <w:jc w:val="both"/>
        <w:rPr>
          <w:rFonts w:ascii="Arial" w:hAnsi="Arial" w:cs="Arial"/>
          <w:sz w:val="24"/>
          <w:szCs w:val="24"/>
        </w:rPr>
      </w:pPr>
    </w:p>
    <w:p w14:paraId="7558C168" w14:textId="1C759EC7" w:rsidR="008B116D" w:rsidRDefault="00BF5791" w:rsidP="008B116D">
      <w:pPr>
        <w:spacing w:line="480" w:lineRule="auto"/>
        <w:ind w:firstLine="720"/>
        <w:jc w:val="both"/>
        <w:rPr>
          <w:rFonts w:ascii="Arial" w:hAnsi="Arial" w:cs="Arial"/>
          <w:b/>
          <w:sz w:val="24"/>
          <w:szCs w:val="24"/>
        </w:rPr>
      </w:pPr>
      <w:r>
        <w:rPr>
          <w:rFonts w:ascii="Arial" w:hAnsi="Arial" w:cs="Arial"/>
          <w:b/>
          <w:sz w:val="24"/>
          <w:szCs w:val="24"/>
        </w:rPr>
        <w:lastRenderedPageBreak/>
        <w:t>5</w:t>
      </w:r>
      <w:r w:rsidR="008B116D">
        <w:rPr>
          <w:rFonts w:ascii="Arial" w:hAnsi="Arial" w:cs="Arial"/>
          <w:b/>
          <w:sz w:val="24"/>
          <w:szCs w:val="24"/>
        </w:rPr>
        <w:t>. In any case, Yusuf waived any such claims by refusal in discovery</w:t>
      </w:r>
    </w:p>
    <w:p w14:paraId="2942F241" w14:textId="77F948F0" w:rsidR="00A24ACA" w:rsidRDefault="008B116D" w:rsidP="00924A0A">
      <w:pPr>
        <w:spacing w:line="480" w:lineRule="auto"/>
        <w:ind w:firstLine="720"/>
        <w:jc w:val="both"/>
        <w:rPr>
          <w:rFonts w:ascii="Arial" w:hAnsi="Arial" w:cs="Arial"/>
          <w:b/>
          <w:sz w:val="24"/>
          <w:szCs w:val="21"/>
        </w:rPr>
      </w:pPr>
      <w:r>
        <w:rPr>
          <w:rFonts w:ascii="Arial" w:hAnsi="Arial" w:cs="Arial"/>
          <w:sz w:val="24"/>
          <w:szCs w:val="24"/>
        </w:rPr>
        <w:t>Yusuf has refused to turn over his taxes or those taxes of his sons for the 2002-2012 time period, stating that “the proposed discovery is not relevant to any party’s claim or defense”:</w:t>
      </w:r>
    </w:p>
    <w:p w14:paraId="58024032" w14:textId="1AAE3C10" w:rsidR="008B116D" w:rsidRDefault="008B116D" w:rsidP="008B116D">
      <w:pPr>
        <w:autoSpaceDE w:val="0"/>
        <w:autoSpaceDN w:val="0"/>
        <w:adjustRightInd w:val="0"/>
        <w:ind w:left="720" w:right="720"/>
        <w:jc w:val="both"/>
        <w:rPr>
          <w:rFonts w:ascii="Arial" w:hAnsi="Arial" w:cs="Arial"/>
          <w:sz w:val="24"/>
          <w:szCs w:val="21"/>
        </w:rPr>
      </w:pPr>
      <w:r>
        <w:rPr>
          <w:rFonts w:ascii="Arial" w:hAnsi="Arial" w:cs="Arial"/>
          <w:b/>
          <w:sz w:val="24"/>
          <w:szCs w:val="21"/>
        </w:rPr>
        <w:t>RFPDs 30 of 50</w:t>
      </w:r>
      <w:r>
        <w:rPr>
          <w:rFonts w:ascii="Arial" w:hAnsi="Arial" w:cs="Arial"/>
          <w:sz w:val="24"/>
          <w:szCs w:val="21"/>
        </w:rPr>
        <w:t>:</w:t>
      </w:r>
    </w:p>
    <w:p w14:paraId="7BB5B6D0" w14:textId="77777777" w:rsidR="008B116D" w:rsidRDefault="008B116D" w:rsidP="008B116D">
      <w:pPr>
        <w:autoSpaceDE w:val="0"/>
        <w:autoSpaceDN w:val="0"/>
        <w:adjustRightInd w:val="0"/>
        <w:ind w:left="720" w:right="720"/>
        <w:jc w:val="both"/>
        <w:rPr>
          <w:rFonts w:ascii="Arial" w:hAnsi="Arial" w:cs="Arial"/>
          <w:sz w:val="24"/>
          <w:szCs w:val="21"/>
        </w:rPr>
      </w:pPr>
      <w:r>
        <w:rPr>
          <w:rFonts w:ascii="Arial" w:hAnsi="Arial" w:cs="Arial"/>
          <w:b/>
          <w:sz w:val="24"/>
          <w:szCs w:val="21"/>
        </w:rPr>
        <w:t>SUBSTANTIALLY THE SAME AS YUSUF RFPD 5</w:t>
      </w:r>
      <w:r>
        <w:rPr>
          <w:rFonts w:ascii="Arial" w:hAnsi="Arial" w:cs="Arial"/>
          <w:sz w:val="24"/>
          <w:szCs w:val="21"/>
        </w:rPr>
        <w:t>. Please produce copies of all original tax returns filed by United, Fathi, Mike, Nejeh and Yusuf Yusuf from 1986 to date.</w:t>
      </w:r>
    </w:p>
    <w:p w14:paraId="439D60B0" w14:textId="6AF40693" w:rsidR="008B116D" w:rsidRDefault="008B116D" w:rsidP="008B116D">
      <w:pPr>
        <w:autoSpaceDE w:val="0"/>
        <w:autoSpaceDN w:val="0"/>
        <w:adjustRightInd w:val="0"/>
        <w:ind w:left="720" w:right="720"/>
        <w:jc w:val="both"/>
        <w:rPr>
          <w:rFonts w:ascii="Arial" w:hAnsi="Arial" w:cs="Arial"/>
          <w:sz w:val="24"/>
          <w:szCs w:val="21"/>
        </w:rPr>
      </w:pPr>
      <w:r>
        <w:rPr>
          <w:rFonts w:ascii="Arial" w:hAnsi="Arial" w:cs="Arial"/>
          <w:b/>
          <w:sz w:val="24"/>
          <w:szCs w:val="21"/>
        </w:rPr>
        <w:t>Response:</w:t>
      </w:r>
      <w:r w:rsidR="00556CD2">
        <w:rPr>
          <w:rFonts w:ascii="Arial" w:hAnsi="Arial" w:cs="Arial"/>
          <w:b/>
          <w:sz w:val="24"/>
          <w:szCs w:val="21"/>
        </w:rPr>
        <w:t xml:space="preserve"> </w:t>
      </w:r>
      <w:r w:rsidR="00556CD2">
        <w:rPr>
          <w:rFonts w:ascii="Arial" w:hAnsi="Arial" w:cs="Arial"/>
          <w:sz w:val="24"/>
          <w:szCs w:val="21"/>
        </w:rPr>
        <w:t>*</w:t>
      </w:r>
      <w:r>
        <w:rPr>
          <w:rFonts w:ascii="Arial" w:hAnsi="Arial" w:cs="Arial"/>
          <w:sz w:val="24"/>
          <w:szCs w:val="21"/>
        </w:rPr>
        <w:t xml:space="preserve"> * *</w:t>
      </w:r>
      <w:r w:rsidR="00556CD2">
        <w:rPr>
          <w:rFonts w:ascii="Arial" w:hAnsi="Arial" w:cs="Arial"/>
          <w:sz w:val="24"/>
          <w:szCs w:val="21"/>
        </w:rPr>
        <w:t xml:space="preserve"> </w:t>
      </w:r>
      <w:r>
        <w:rPr>
          <w:rFonts w:ascii="Arial" w:hAnsi="Arial" w:cs="Arial"/>
          <w:sz w:val="24"/>
          <w:szCs w:val="21"/>
        </w:rPr>
        <w:t>Defendants further object to this Request for Production because it seeks personal financial information concerning Yusufs sons, who are not parties to this case.  Defendants further object to this Request for Production because it seeks personal information when there has been no allegation that monies were removed from the partnership by any member of the Yusuf family which were not otherwise disclosed to the Hameds.</w:t>
      </w:r>
    </w:p>
    <w:p w14:paraId="2F9EAC7F" w14:textId="4C4F8471" w:rsidR="008B116D" w:rsidRDefault="00924A0A" w:rsidP="008B116D">
      <w:pPr>
        <w:ind w:left="720" w:right="720"/>
        <w:jc w:val="both"/>
        <w:rPr>
          <w:rFonts w:ascii="Arial" w:hAnsi="Arial" w:cs="Arial"/>
          <w:sz w:val="24"/>
          <w:szCs w:val="21"/>
        </w:rPr>
      </w:pPr>
      <w:r>
        <w:rPr>
          <w:rFonts w:ascii="Arial" w:hAnsi="Arial" w:cs="Arial"/>
          <w:sz w:val="24"/>
          <w:szCs w:val="21"/>
        </w:rPr>
        <w:t xml:space="preserve">   </w:t>
      </w:r>
      <w:r w:rsidR="008B116D">
        <w:rPr>
          <w:rFonts w:ascii="Arial" w:hAnsi="Arial" w:cs="Arial"/>
          <w:sz w:val="24"/>
          <w:szCs w:val="21"/>
        </w:rPr>
        <w:t>Furthermore, unlike the Hameds, the Yusufs had sources of income other than the partnership which would account for income and assets in excess of the funds acknowledged to have been withdrawn from the partnership. Hence, the discovery is irrelevant because "the proposed discovery is not relevant to any party's claim or defense." V.I. R. Civ. P. 26(b)(2)(C)(iii).</w:t>
      </w:r>
    </w:p>
    <w:p w14:paraId="754C3FA0" w14:textId="77777777" w:rsidR="008B116D" w:rsidRDefault="008B116D" w:rsidP="008B116D">
      <w:pPr>
        <w:ind w:left="720" w:right="720"/>
        <w:jc w:val="both"/>
        <w:rPr>
          <w:rFonts w:ascii="Arial" w:hAnsi="Arial" w:cs="Arial"/>
          <w:sz w:val="24"/>
          <w:szCs w:val="21"/>
        </w:rPr>
      </w:pPr>
    </w:p>
    <w:p w14:paraId="7F05EA5B" w14:textId="5D0D4A5D" w:rsidR="00EC657D" w:rsidRDefault="003B7BF7" w:rsidP="008B116D">
      <w:pPr>
        <w:spacing w:line="480" w:lineRule="auto"/>
        <w:jc w:val="both"/>
        <w:rPr>
          <w:rFonts w:ascii="Arial" w:hAnsi="Arial" w:cs="Arial"/>
          <w:sz w:val="24"/>
          <w:szCs w:val="21"/>
        </w:rPr>
      </w:pPr>
      <w:r>
        <w:rPr>
          <w:rFonts w:ascii="Arial" w:hAnsi="Arial" w:cs="Arial"/>
          <w:i/>
          <w:sz w:val="24"/>
          <w:szCs w:val="21"/>
        </w:rPr>
        <w:t xml:space="preserve">See </w:t>
      </w:r>
      <w:bookmarkStart w:id="1" w:name="_GoBack"/>
      <w:bookmarkEnd w:id="1"/>
      <w:r>
        <w:rPr>
          <w:rFonts w:ascii="Arial" w:hAnsi="Arial" w:cs="Arial"/>
          <w:i/>
          <w:sz w:val="24"/>
          <w:szCs w:val="21"/>
        </w:rPr>
        <w:t xml:space="preserve">Yusuf's </w:t>
      </w:r>
      <w:r w:rsidR="008B116D" w:rsidRPr="00A24ACA">
        <w:rPr>
          <w:rFonts w:ascii="Arial" w:hAnsi="Arial" w:cs="Arial"/>
          <w:i/>
          <w:sz w:val="24"/>
          <w:szCs w:val="21"/>
        </w:rPr>
        <w:t xml:space="preserve">Response to Hamed’s </w:t>
      </w:r>
      <w:r w:rsidR="009B6213">
        <w:rPr>
          <w:rFonts w:ascii="Arial" w:hAnsi="Arial" w:cs="Arial"/>
          <w:i/>
          <w:sz w:val="24"/>
          <w:szCs w:val="21"/>
        </w:rPr>
        <w:t>5th</w:t>
      </w:r>
      <w:r w:rsidR="009B6213" w:rsidRPr="00A24ACA">
        <w:rPr>
          <w:rFonts w:ascii="Arial" w:hAnsi="Arial" w:cs="Arial"/>
          <w:i/>
          <w:sz w:val="24"/>
          <w:szCs w:val="21"/>
        </w:rPr>
        <w:t xml:space="preserve"> </w:t>
      </w:r>
      <w:r w:rsidR="008B116D" w:rsidRPr="00A24ACA">
        <w:rPr>
          <w:rFonts w:ascii="Arial" w:hAnsi="Arial" w:cs="Arial"/>
          <w:i/>
          <w:sz w:val="24"/>
          <w:szCs w:val="21"/>
        </w:rPr>
        <w:t>Request for Production of Doc</w:t>
      </w:r>
      <w:r w:rsidR="009B6213">
        <w:rPr>
          <w:rFonts w:ascii="Arial" w:hAnsi="Arial" w:cs="Arial"/>
          <w:i/>
          <w:sz w:val="24"/>
          <w:szCs w:val="21"/>
        </w:rPr>
        <w:t>s. N</w:t>
      </w:r>
      <w:r w:rsidR="008B116D" w:rsidRPr="00A24ACA">
        <w:rPr>
          <w:rFonts w:ascii="Arial" w:hAnsi="Arial" w:cs="Arial"/>
          <w:i/>
          <w:sz w:val="24"/>
          <w:szCs w:val="21"/>
        </w:rPr>
        <w:t>os. 28-36</w:t>
      </w:r>
      <w:r w:rsidR="00556CD2">
        <w:rPr>
          <w:rFonts w:ascii="Arial" w:hAnsi="Arial" w:cs="Arial"/>
          <w:sz w:val="24"/>
          <w:szCs w:val="21"/>
        </w:rPr>
        <w:t xml:space="preserve">.  </w:t>
      </w:r>
    </w:p>
    <w:p w14:paraId="0BC7D822" w14:textId="4BF09313" w:rsidR="003E1FEB" w:rsidRPr="003D0D60" w:rsidRDefault="00556CD2" w:rsidP="00A24ACA">
      <w:pPr>
        <w:spacing w:line="480" w:lineRule="auto"/>
        <w:rPr>
          <w:rFonts w:ascii="Arial" w:hAnsi="Arial" w:cs="Arial"/>
          <w:b/>
          <w:sz w:val="24"/>
          <w:szCs w:val="21"/>
        </w:rPr>
      </w:pPr>
      <w:r>
        <w:rPr>
          <w:rFonts w:ascii="Arial" w:hAnsi="Arial" w:cs="Arial"/>
          <w:sz w:val="24"/>
          <w:szCs w:val="21"/>
        </w:rPr>
        <w:tab/>
      </w:r>
      <w:r w:rsidR="007318EE">
        <w:rPr>
          <w:rFonts w:ascii="Arial" w:hAnsi="Arial" w:cs="Arial"/>
          <w:b/>
          <w:sz w:val="24"/>
          <w:szCs w:val="21"/>
        </w:rPr>
        <w:t xml:space="preserve">III. </w:t>
      </w:r>
      <w:r w:rsidR="003E1FEB" w:rsidRPr="003D0D60">
        <w:rPr>
          <w:rFonts w:ascii="Arial" w:hAnsi="Arial" w:cs="Arial"/>
          <w:b/>
          <w:sz w:val="24"/>
          <w:szCs w:val="21"/>
        </w:rPr>
        <w:t>Conclusion</w:t>
      </w:r>
    </w:p>
    <w:p w14:paraId="0CBB3AB1" w14:textId="4013C954" w:rsidR="00670556" w:rsidRDefault="001F027B" w:rsidP="0098740D">
      <w:pPr>
        <w:spacing w:line="480" w:lineRule="auto"/>
        <w:ind w:firstLine="720"/>
        <w:jc w:val="both"/>
        <w:rPr>
          <w:rFonts w:ascii="Arial" w:hAnsi="Arial" w:cs="Arial"/>
          <w:sz w:val="24"/>
          <w:szCs w:val="24"/>
        </w:rPr>
      </w:pPr>
      <w:r>
        <w:rPr>
          <w:rFonts w:ascii="Arial" w:hAnsi="Arial" w:cs="Arial"/>
          <w:sz w:val="24"/>
          <w:szCs w:val="24"/>
        </w:rPr>
        <w:t xml:space="preserve">For the reasons set forth herein, it is respectfully requested that the Special Master order the Partnership to pay Wally and Wally Hamed’s </w:t>
      </w:r>
      <w:r w:rsidR="00DF36F6">
        <w:rPr>
          <w:rFonts w:ascii="Arial" w:hAnsi="Arial" w:cs="Arial"/>
          <w:sz w:val="24"/>
          <w:szCs w:val="24"/>
        </w:rPr>
        <w:t>2013</w:t>
      </w:r>
      <w:r w:rsidR="00761066">
        <w:rPr>
          <w:rFonts w:ascii="Arial" w:hAnsi="Arial" w:cs="Arial"/>
          <w:sz w:val="24"/>
          <w:szCs w:val="24"/>
        </w:rPr>
        <w:t xml:space="preserve"> VI BIR tax settlement</w:t>
      </w:r>
      <w:r w:rsidR="00DF36F6">
        <w:rPr>
          <w:rFonts w:ascii="Arial" w:hAnsi="Arial" w:cs="Arial"/>
          <w:sz w:val="24"/>
          <w:szCs w:val="24"/>
        </w:rPr>
        <w:t>, just as it did for Yusuf's sons in 2013.</w:t>
      </w:r>
    </w:p>
    <w:p w14:paraId="478DDBAA" w14:textId="127195DB" w:rsidR="000D0FC4" w:rsidRPr="004F57F3" w:rsidRDefault="000D0FC4" w:rsidP="00CE2CE6">
      <w:pPr>
        <w:jc w:val="both"/>
        <w:outlineLvl w:val="0"/>
        <w:rPr>
          <w:rFonts w:ascii="Arial" w:hAnsi="Arial" w:cs="Arial"/>
          <w:b/>
          <w:sz w:val="24"/>
          <w:szCs w:val="24"/>
        </w:rPr>
      </w:pPr>
      <w:r w:rsidRPr="004F57F3">
        <w:rPr>
          <w:rFonts w:ascii="Arial" w:hAnsi="Arial" w:cs="Arial"/>
          <w:b/>
          <w:sz w:val="24"/>
          <w:szCs w:val="24"/>
        </w:rPr>
        <w:t xml:space="preserve">Dated: </w:t>
      </w:r>
      <w:r w:rsidR="00C97D49">
        <w:rPr>
          <w:rFonts w:ascii="Arial" w:hAnsi="Arial" w:cs="Arial"/>
          <w:sz w:val="24"/>
          <w:szCs w:val="24"/>
        </w:rPr>
        <w:t xml:space="preserve">June </w:t>
      </w:r>
      <w:r w:rsidR="00DF36F6">
        <w:rPr>
          <w:rFonts w:ascii="Arial" w:hAnsi="Arial" w:cs="Arial"/>
          <w:sz w:val="24"/>
          <w:szCs w:val="24"/>
        </w:rPr>
        <w:t>27</w:t>
      </w:r>
      <w:r w:rsidR="00C97D49">
        <w:rPr>
          <w:rFonts w:ascii="Arial" w:hAnsi="Arial" w:cs="Arial"/>
          <w:sz w:val="24"/>
          <w:szCs w:val="24"/>
        </w:rPr>
        <w:t>, 2018</w:t>
      </w:r>
      <w:r w:rsidR="00C97D49">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9C4120" w:rsidRPr="004F57F3">
        <w:rPr>
          <w:rFonts w:ascii="Arial" w:hAnsi="Arial" w:cs="Arial"/>
          <w:sz w:val="24"/>
          <w:szCs w:val="24"/>
        </w:rPr>
        <w:tab/>
      </w:r>
      <w:r w:rsidRPr="004F57F3">
        <w:rPr>
          <w:rFonts w:ascii="Arial" w:hAnsi="Arial" w:cs="Arial"/>
          <w:b/>
          <w:sz w:val="24"/>
          <w:szCs w:val="24"/>
          <w:u w:val="single"/>
        </w:rPr>
        <w:tab/>
      </w:r>
      <w:r w:rsidRPr="004F57F3">
        <w:rPr>
          <w:rFonts w:ascii="Arial" w:hAnsi="Arial" w:cs="Arial"/>
          <w:b/>
          <w:sz w:val="24"/>
          <w:szCs w:val="24"/>
          <w:u w:val="single"/>
        </w:rPr>
        <w:tab/>
      </w:r>
      <w:r w:rsidRPr="004F57F3">
        <w:rPr>
          <w:rFonts w:ascii="Arial" w:hAnsi="Arial" w:cs="Arial"/>
          <w:b/>
          <w:sz w:val="24"/>
          <w:szCs w:val="24"/>
          <w:u w:val="single"/>
        </w:rPr>
        <w:tab/>
      </w:r>
      <w:r w:rsidRPr="004F57F3">
        <w:rPr>
          <w:rFonts w:ascii="Arial" w:hAnsi="Arial" w:cs="Arial"/>
          <w:b/>
          <w:sz w:val="24"/>
          <w:szCs w:val="24"/>
          <w:u w:val="single"/>
        </w:rPr>
        <w:tab/>
      </w:r>
      <w:r w:rsidR="006D1505">
        <w:rPr>
          <w:rFonts w:ascii="Arial" w:hAnsi="Arial" w:cs="Arial"/>
          <w:b/>
          <w:sz w:val="24"/>
          <w:szCs w:val="24"/>
          <w:u w:val="single"/>
        </w:rPr>
        <w:t>_______</w:t>
      </w:r>
    </w:p>
    <w:p w14:paraId="1EFE7207" w14:textId="6B448F5F" w:rsidR="00A24ACA" w:rsidRPr="006D1505" w:rsidRDefault="00A24ACA" w:rsidP="00A24ACA">
      <w:pPr>
        <w:widowControl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D1505">
        <w:rPr>
          <w:rFonts w:ascii="Arial" w:hAnsi="Arial" w:cs="Arial"/>
          <w:b/>
          <w:sz w:val="24"/>
          <w:szCs w:val="24"/>
        </w:rPr>
        <w:t>Carl J. Hartmann III, Esq (Bar #</w:t>
      </w:r>
      <w:r>
        <w:rPr>
          <w:rFonts w:ascii="Arial" w:hAnsi="Arial" w:cs="Arial"/>
          <w:b/>
          <w:sz w:val="24"/>
          <w:szCs w:val="24"/>
        </w:rPr>
        <w:t>48</w:t>
      </w:r>
      <w:r w:rsidRPr="006D1505">
        <w:rPr>
          <w:rFonts w:ascii="Arial" w:hAnsi="Arial" w:cs="Arial"/>
          <w:b/>
          <w:sz w:val="24"/>
          <w:szCs w:val="24"/>
        </w:rPr>
        <w:t>)</w:t>
      </w:r>
    </w:p>
    <w:p w14:paraId="2269497E" w14:textId="77777777" w:rsidR="00A24ACA" w:rsidRPr="006D1505" w:rsidRDefault="00A24ACA" w:rsidP="00A24ACA">
      <w:pPr>
        <w:ind w:left="5040"/>
        <w:rPr>
          <w:rFonts w:ascii="Arial" w:hAnsi="Arial" w:cs="Arial"/>
          <w:i/>
          <w:sz w:val="24"/>
          <w:szCs w:val="24"/>
        </w:rPr>
      </w:pPr>
      <w:r>
        <w:rPr>
          <w:rFonts w:ascii="Arial" w:hAnsi="Arial" w:cs="Arial"/>
          <w:i/>
          <w:sz w:val="24"/>
          <w:szCs w:val="24"/>
        </w:rPr>
        <w:t>Co-</w:t>
      </w:r>
      <w:r w:rsidRPr="006D1505">
        <w:rPr>
          <w:rFonts w:ascii="Arial" w:hAnsi="Arial" w:cs="Arial"/>
          <w:i/>
          <w:sz w:val="24"/>
          <w:szCs w:val="24"/>
        </w:rPr>
        <w:t xml:space="preserve">Counsel for </w:t>
      </w:r>
      <w:r>
        <w:rPr>
          <w:rFonts w:ascii="Arial" w:hAnsi="Arial" w:cs="Arial"/>
          <w:i/>
          <w:sz w:val="24"/>
          <w:szCs w:val="24"/>
        </w:rPr>
        <w:t>Plaintiff</w:t>
      </w:r>
    </w:p>
    <w:p w14:paraId="3C351D2C" w14:textId="77777777"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5000 Estate Coakley Bay, L-6</w:t>
      </w:r>
    </w:p>
    <w:p w14:paraId="5CACF5E0" w14:textId="77777777"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Christiansted, Vl 00820</w:t>
      </w:r>
    </w:p>
    <w:p w14:paraId="72618ADB" w14:textId="77777777"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 xml:space="preserve">Email: carl@carlhartmann.com </w:t>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Pr>
          <w:rFonts w:ascii="Arial" w:hAnsi="Arial" w:cs="Arial"/>
          <w:sz w:val="24"/>
          <w:szCs w:val="24"/>
        </w:rPr>
        <w:t>T</w:t>
      </w:r>
      <w:r w:rsidRPr="006D1505">
        <w:rPr>
          <w:rFonts w:ascii="Arial" w:hAnsi="Arial" w:cs="Arial"/>
          <w:sz w:val="24"/>
          <w:szCs w:val="24"/>
        </w:rPr>
        <w:t>: (340) 719-8941</w:t>
      </w:r>
      <w:r>
        <w:rPr>
          <w:rFonts w:ascii="Arial" w:hAnsi="Arial" w:cs="Arial"/>
          <w:sz w:val="24"/>
          <w:szCs w:val="24"/>
        </w:rPr>
        <w:t>/</w:t>
      </w:r>
      <w:r w:rsidRPr="006D1505">
        <w:rPr>
          <w:rFonts w:ascii="Arial" w:hAnsi="Arial" w:cs="Arial"/>
          <w:sz w:val="24"/>
          <w:szCs w:val="24"/>
        </w:rPr>
        <w:t>F: (212) 202-3733</w:t>
      </w:r>
    </w:p>
    <w:p w14:paraId="533C8CE5" w14:textId="7E9115CE" w:rsidR="00A24ACA" w:rsidRDefault="000D0FC4" w:rsidP="00D66572">
      <w:pPr>
        <w:widowControl w:val="0"/>
        <w:jc w:val="both"/>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p>
    <w:p w14:paraId="2830F601" w14:textId="342D5E2F" w:rsidR="000D0FC4" w:rsidRPr="004F57F3" w:rsidRDefault="00A24ACA" w:rsidP="00D66572">
      <w:pPr>
        <w:widowControl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D0FC4" w:rsidRPr="004F57F3">
        <w:rPr>
          <w:rFonts w:ascii="Arial" w:hAnsi="Arial" w:cs="Arial"/>
          <w:b/>
          <w:sz w:val="24"/>
          <w:szCs w:val="24"/>
        </w:rPr>
        <w:t>Joel H. Holt, Esq.</w:t>
      </w:r>
      <w:r w:rsidR="009C107B">
        <w:rPr>
          <w:rFonts w:ascii="Arial" w:hAnsi="Arial" w:cs="Arial"/>
          <w:b/>
          <w:sz w:val="24"/>
          <w:szCs w:val="24"/>
        </w:rPr>
        <w:t xml:space="preserve"> (Bar #</w:t>
      </w:r>
      <w:r w:rsidR="00ED0431">
        <w:rPr>
          <w:rFonts w:ascii="Arial" w:hAnsi="Arial" w:cs="Arial"/>
          <w:b/>
          <w:sz w:val="24"/>
          <w:szCs w:val="24"/>
        </w:rPr>
        <w:t>6)</w:t>
      </w:r>
    </w:p>
    <w:p w14:paraId="795A57C1" w14:textId="77777777" w:rsidR="000D0FC4" w:rsidRPr="004F57F3" w:rsidRDefault="000D0FC4" w:rsidP="00CE2CE6">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14:paraId="19E58DB0"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14:paraId="1679551C"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14:paraId="47C2C12D"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14:paraId="1579C96C" w14:textId="77777777"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14:paraId="607CF889" w14:textId="46F1A08B" w:rsidR="007200B3" w:rsidRPr="004F57F3" w:rsidRDefault="007200B3" w:rsidP="00375A43">
      <w:pPr>
        <w:widowControl w:val="0"/>
        <w:jc w:val="center"/>
        <w:rPr>
          <w:rFonts w:ascii="Arial" w:hAnsi="Arial" w:cs="Arial"/>
          <w:sz w:val="24"/>
          <w:szCs w:val="24"/>
        </w:rPr>
      </w:pPr>
      <w:r w:rsidRPr="004F57F3">
        <w:rPr>
          <w:rFonts w:ascii="Arial" w:hAnsi="Arial" w:cs="Arial"/>
          <w:b/>
          <w:sz w:val="24"/>
          <w:szCs w:val="24"/>
        </w:rPr>
        <w:lastRenderedPageBreak/>
        <w:t>CERTIFICATE OF SERVICE</w:t>
      </w:r>
    </w:p>
    <w:p w14:paraId="35577869" w14:textId="77777777" w:rsidR="007200B3" w:rsidRPr="004F57F3" w:rsidRDefault="007200B3" w:rsidP="00CE2CE6">
      <w:pPr>
        <w:jc w:val="both"/>
        <w:rPr>
          <w:rFonts w:ascii="Arial" w:hAnsi="Arial" w:cs="Arial"/>
          <w:sz w:val="24"/>
          <w:szCs w:val="24"/>
        </w:rPr>
      </w:pPr>
    </w:p>
    <w:p w14:paraId="77B32969" w14:textId="4A635A25" w:rsidR="007200B3" w:rsidRPr="004F57F3" w:rsidRDefault="007200B3" w:rsidP="00CE2CE6">
      <w:pPr>
        <w:jc w:val="both"/>
        <w:rPr>
          <w:rFonts w:ascii="Arial" w:hAnsi="Arial" w:cs="Arial"/>
          <w:sz w:val="24"/>
          <w:szCs w:val="24"/>
        </w:rPr>
      </w:pPr>
      <w:r w:rsidRPr="004F57F3">
        <w:rPr>
          <w:rFonts w:ascii="Arial" w:hAnsi="Arial" w:cs="Arial"/>
          <w:sz w:val="24"/>
          <w:szCs w:val="24"/>
        </w:rPr>
        <w:tab/>
        <w:t xml:space="preserve">I hereby certify that on this </w:t>
      </w:r>
      <w:r w:rsidR="00DF36F6">
        <w:rPr>
          <w:rFonts w:ascii="Arial" w:hAnsi="Arial" w:cs="Arial"/>
          <w:sz w:val="24"/>
          <w:szCs w:val="24"/>
        </w:rPr>
        <w:t>27th</w:t>
      </w:r>
      <w:r w:rsidR="00DF36F6" w:rsidRPr="004F57F3">
        <w:rPr>
          <w:rFonts w:ascii="Arial" w:hAnsi="Arial" w:cs="Arial"/>
          <w:sz w:val="24"/>
          <w:szCs w:val="24"/>
        </w:rPr>
        <w:t xml:space="preserve"> </w:t>
      </w:r>
      <w:r w:rsidRPr="004F57F3">
        <w:rPr>
          <w:rFonts w:ascii="Arial" w:hAnsi="Arial" w:cs="Arial"/>
          <w:sz w:val="24"/>
          <w:szCs w:val="24"/>
        </w:rPr>
        <w:t>day of</w:t>
      </w:r>
      <w:r w:rsidR="00DF36F6">
        <w:rPr>
          <w:rFonts w:ascii="Arial" w:hAnsi="Arial" w:cs="Arial"/>
          <w:sz w:val="24"/>
          <w:szCs w:val="24"/>
        </w:rPr>
        <w:t xml:space="preserve"> </w:t>
      </w:r>
      <w:r w:rsidR="00D66572">
        <w:rPr>
          <w:rFonts w:ascii="Arial" w:hAnsi="Arial" w:cs="Arial"/>
          <w:sz w:val="24"/>
          <w:szCs w:val="24"/>
        </w:rPr>
        <w:t>June</w:t>
      </w:r>
      <w:r w:rsidR="009C4120" w:rsidRPr="004F57F3">
        <w:rPr>
          <w:rFonts w:ascii="Arial" w:hAnsi="Arial" w:cs="Arial"/>
          <w:sz w:val="24"/>
          <w:szCs w:val="24"/>
        </w:rPr>
        <w:t>, 201</w:t>
      </w:r>
      <w:r w:rsidR="006D1505">
        <w:rPr>
          <w:rFonts w:ascii="Arial" w:hAnsi="Arial" w:cs="Arial"/>
          <w:sz w:val="24"/>
          <w:szCs w:val="24"/>
        </w:rPr>
        <w:t>8</w:t>
      </w:r>
      <w:r w:rsidRPr="004F57F3">
        <w:rPr>
          <w:rFonts w:ascii="Arial" w:hAnsi="Arial" w:cs="Arial"/>
          <w:sz w:val="24"/>
          <w:szCs w:val="24"/>
        </w:rPr>
        <w:t>, I served a copy of the foregoing by email</w:t>
      </w:r>
      <w:r w:rsidR="008F4772">
        <w:rPr>
          <w:rFonts w:ascii="Arial" w:hAnsi="Arial" w:cs="Arial"/>
          <w:sz w:val="24"/>
          <w:szCs w:val="24"/>
        </w:rPr>
        <w:t xml:space="preserve"> (via CaseAnywhere)</w:t>
      </w:r>
      <w:r w:rsidRPr="004F57F3">
        <w:rPr>
          <w:rFonts w:ascii="Arial" w:hAnsi="Arial" w:cs="Arial"/>
          <w:sz w:val="24"/>
          <w:szCs w:val="24"/>
        </w:rPr>
        <w:t>, as agreed by the parties, on:</w:t>
      </w:r>
    </w:p>
    <w:p w14:paraId="2F48961C" w14:textId="77777777" w:rsidR="007200B3" w:rsidRPr="004F57F3" w:rsidRDefault="007200B3" w:rsidP="00CE2CE6">
      <w:pPr>
        <w:jc w:val="both"/>
        <w:rPr>
          <w:rFonts w:ascii="Arial" w:hAnsi="Arial" w:cs="Arial"/>
          <w:b/>
          <w:sz w:val="24"/>
          <w:szCs w:val="24"/>
        </w:rPr>
      </w:pPr>
    </w:p>
    <w:p w14:paraId="0EB3787B" w14:textId="77777777" w:rsidR="00CA68B2" w:rsidRPr="004F57F3" w:rsidRDefault="00CA68B2" w:rsidP="00CE2CE6">
      <w:pPr>
        <w:jc w:val="both"/>
        <w:outlineLvl w:val="0"/>
        <w:rPr>
          <w:rFonts w:ascii="Arial" w:hAnsi="Arial" w:cs="Arial"/>
          <w:b/>
          <w:sz w:val="24"/>
          <w:szCs w:val="24"/>
        </w:rPr>
      </w:pPr>
      <w:r w:rsidRPr="004F57F3">
        <w:rPr>
          <w:rFonts w:ascii="Arial" w:hAnsi="Arial" w:cs="Arial"/>
          <w:b/>
          <w:sz w:val="24"/>
          <w:szCs w:val="24"/>
        </w:rPr>
        <w:t>Hon. Edgar Ross</w:t>
      </w:r>
    </w:p>
    <w:p w14:paraId="1621C507" w14:textId="77777777" w:rsidR="00CA68B2" w:rsidRPr="004F57F3" w:rsidRDefault="00CA68B2" w:rsidP="00CE2CE6">
      <w:pPr>
        <w:jc w:val="both"/>
        <w:outlineLvl w:val="0"/>
        <w:rPr>
          <w:rFonts w:ascii="Arial" w:hAnsi="Arial" w:cs="Arial"/>
          <w:sz w:val="24"/>
          <w:szCs w:val="24"/>
        </w:rPr>
      </w:pPr>
      <w:r w:rsidRPr="004F57F3">
        <w:rPr>
          <w:rFonts w:ascii="Arial" w:hAnsi="Arial" w:cs="Arial"/>
          <w:sz w:val="24"/>
          <w:szCs w:val="24"/>
        </w:rPr>
        <w:t>Special Master</w:t>
      </w:r>
    </w:p>
    <w:p w14:paraId="289055D1" w14:textId="608624B1" w:rsidR="00CA68B2" w:rsidRPr="004F57F3" w:rsidRDefault="00CA68B2" w:rsidP="00CE2CE6">
      <w:pPr>
        <w:jc w:val="both"/>
        <w:rPr>
          <w:rFonts w:ascii="Arial" w:hAnsi="Arial" w:cs="Arial"/>
          <w:sz w:val="24"/>
          <w:szCs w:val="24"/>
        </w:rPr>
      </w:pPr>
      <w:r w:rsidRPr="004F57F3">
        <w:rPr>
          <w:rFonts w:ascii="Arial" w:hAnsi="Arial" w:cs="Arial"/>
          <w:sz w:val="24"/>
          <w:szCs w:val="24"/>
        </w:rPr>
        <w:t>edgarrossjudge@hotmail.com</w:t>
      </w:r>
    </w:p>
    <w:p w14:paraId="4438F636" w14:textId="77777777" w:rsidR="00CA68B2" w:rsidRPr="004F57F3" w:rsidRDefault="00CA68B2" w:rsidP="00CE2CE6">
      <w:pPr>
        <w:jc w:val="both"/>
        <w:rPr>
          <w:rFonts w:ascii="Arial" w:hAnsi="Arial" w:cs="Arial"/>
          <w:sz w:val="24"/>
          <w:szCs w:val="24"/>
        </w:rPr>
      </w:pPr>
    </w:p>
    <w:p w14:paraId="584A53CD" w14:textId="77777777" w:rsidR="007200B3" w:rsidRPr="004F57F3" w:rsidRDefault="007200B3"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367DC5AD" w14:textId="77777777"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12154E66" w14:textId="77777777"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566D5CA5" w14:textId="77777777" w:rsidR="007200B3" w:rsidRPr="004F57F3" w:rsidRDefault="007200B3" w:rsidP="00CE2CE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14:paraId="3C880B9F" w14:textId="77777777" w:rsidR="007200B3" w:rsidRPr="004F57F3" w:rsidRDefault="007200B3" w:rsidP="00CE2CE6">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4A3298E5" w14:textId="77777777" w:rsidR="007200B3" w:rsidRPr="004F57F3" w:rsidRDefault="001C1450" w:rsidP="00CE2CE6">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122063A2" w14:textId="77777777" w:rsidR="007200B3" w:rsidRPr="004F57F3" w:rsidRDefault="007200B3" w:rsidP="00CE2CE6">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F9AFA8A" w14:textId="77777777" w:rsidR="00CF4B2C" w:rsidRPr="004F57F3" w:rsidRDefault="00CF4B2C" w:rsidP="00CE2CE6">
      <w:pPr>
        <w:jc w:val="both"/>
        <w:rPr>
          <w:rFonts w:ascii="Arial" w:eastAsia="Times New Roman" w:hAnsi="Arial" w:cs="Arial"/>
          <w:color w:val="212121"/>
          <w:sz w:val="24"/>
          <w:szCs w:val="23"/>
        </w:rPr>
      </w:pPr>
    </w:p>
    <w:p w14:paraId="778A8547" w14:textId="77777777" w:rsidR="007200B3" w:rsidRPr="004F57F3" w:rsidRDefault="007200B3" w:rsidP="00CE2CE6">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1827EC75" w14:textId="77777777" w:rsidR="007200B3" w:rsidRPr="004F57F3" w:rsidRDefault="00484E01" w:rsidP="00CE2CE6">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4EA6FB20" w14:textId="77777777" w:rsidR="007200B3" w:rsidRPr="004F57F3" w:rsidRDefault="00484E01"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76FCE46C" w14:textId="77777777" w:rsidR="007200B3" w:rsidRPr="004F57F3" w:rsidRDefault="007200B3"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5ED3EF5B" w14:textId="77777777" w:rsidR="007200B3" w:rsidRPr="004F57F3" w:rsidRDefault="007200B3" w:rsidP="00CE2CE6">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03925419" w14:textId="77777777" w:rsidR="007200B3" w:rsidRPr="004F57F3" w:rsidRDefault="007200B3" w:rsidP="00CE2CE6">
      <w:pPr>
        <w:autoSpaceDE w:val="0"/>
        <w:autoSpaceDN w:val="0"/>
        <w:adjustRightInd w:val="0"/>
        <w:jc w:val="both"/>
        <w:rPr>
          <w:rFonts w:ascii="Arial" w:eastAsia="Times New Roman" w:hAnsi="Arial" w:cs="Arial"/>
          <w:sz w:val="24"/>
          <w:szCs w:val="21"/>
        </w:rPr>
      </w:pPr>
    </w:p>
    <w:p w14:paraId="1FB0F4FD" w14:textId="77777777" w:rsidR="007200B3" w:rsidRPr="004F57F3" w:rsidRDefault="007200B3" w:rsidP="00CE2CE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62B34056" w14:textId="77777777" w:rsidR="007200B3" w:rsidRPr="004F57F3" w:rsidRDefault="007200B3" w:rsidP="00CE2CE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11B80673" w14:textId="77777777" w:rsidR="007200B3" w:rsidRPr="004F57F3" w:rsidRDefault="007200B3" w:rsidP="00CE2CE6">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5BDC3022" w14:textId="77777777" w:rsidR="007200B3" w:rsidRPr="004F57F3" w:rsidRDefault="007200B3"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292F77B2" w14:textId="6727A35A" w:rsidR="007200B3" w:rsidRDefault="007200B3" w:rsidP="00CE2CE6">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t>________________________</w:t>
      </w:r>
    </w:p>
    <w:p w14:paraId="76B2B4CB" w14:textId="40CECEAD" w:rsidR="00D21118" w:rsidRDefault="00D21118" w:rsidP="00CE2CE6">
      <w:pPr>
        <w:autoSpaceDE w:val="0"/>
        <w:autoSpaceDN w:val="0"/>
        <w:adjustRightInd w:val="0"/>
        <w:jc w:val="both"/>
        <w:rPr>
          <w:rFonts w:ascii="Arial" w:eastAsia="Times New Roman" w:hAnsi="Arial" w:cs="Arial"/>
          <w:sz w:val="24"/>
        </w:rPr>
      </w:pPr>
    </w:p>
    <w:p w14:paraId="5658D1C6" w14:textId="7A61F143" w:rsidR="00761066" w:rsidRDefault="00761066">
      <w:pPr>
        <w:spacing w:after="160" w:line="259" w:lineRule="auto"/>
        <w:rPr>
          <w:rFonts w:ascii="Arial" w:hAnsi="Arial" w:cs="Arial"/>
          <w:b/>
          <w:sz w:val="24"/>
          <w:szCs w:val="24"/>
        </w:rPr>
      </w:pPr>
    </w:p>
    <w:p w14:paraId="3576A29B" w14:textId="2874873A" w:rsidR="00ED0431" w:rsidRDefault="00ED0431" w:rsidP="00CE2CE6">
      <w:pPr>
        <w:spacing w:line="276" w:lineRule="auto"/>
        <w:jc w:val="center"/>
        <w:rPr>
          <w:rFonts w:ascii="Arial" w:hAnsi="Arial" w:cs="Arial"/>
          <w:b/>
          <w:sz w:val="24"/>
          <w:szCs w:val="24"/>
        </w:rPr>
      </w:pPr>
      <w:r w:rsidRPr="00ED0431">
        <w:rPr>
          <w:rFonts w:ascii="Arial" w:hAnsi="Arial" w:cs="Arial"/>
          <w:b/>
          <w:sz w:val="24"/>
          <w:szCs w:val="24"/>
        </w:rPr>
        <w:t>CERTIFICATE OF WORD/PAGE COUNT</w:t>
      </w:r>
    </w:p>
    <w:p w14:paraId="19747DEF" w14:textId="77777777" w:rsidR="00761066" w:rsidRPr="00ED0431" w:rsidRDefault="00761066" w:rsidP="00CE2CE6">
      <w:pPr>
        <w:spacing w:line="276" w:lineRule="auto"/>
        <w:jc w:val="center"/>
        <w:rPr>
          <w:rFonts w:ascii="Arial" w:hAnsi="Arial" w:cs="Arial"/>
          <w:b/>
          <w:sz w:val="24"/>
          <w:szCs w:val="24"/>
        </w:rPr>
      </w:pPr>
    </w:p>
    <w:p w14:paraId="2348E82D" w14:textId="77777777" w:rsidR="00ED0431" w:rsidRPr="00ED0431" w:rsidRDefault="00ED0431" w:rsidP="00CE2CE6">
      <w:pPr>
        <w:spacing w:line="276" w:lineRule="auto"/>
        <w:rPr>
          <w:rFonts w:ascii="Arial" w:hAnsi="Arial" w:cs="Arial"/>
          <w:sz w:val="24"/>
          <w:szCs w:val="24"/>
        </w:rPr>
      </w:pPr>
      <w:r w:rsidRPr="00ED0431">
        <w:rPr>
          <w:rFonts w:ascii="Arial" w:hAnsi="Arial" w:cs="Arial"/>
          <w:b/>
          <w:sz w:val="24"/>
          <w:szCs w:val="24"/>
        </w:rPr>
        <w:tab/>
      </w:r>
      <w:r w:rsidRPr="00ED0431">
        <w:rPr>
          <w:rFonts w:ascii="Arial" w:hAnsi="Arial" w:cs="Arial"/>
          <w:sz w:val="24"/>
          <w:szCs w:val="24"/>
        </w:rPr>
        <w:t>This document complies with the page or word limitation set forth in Rule 6-1 (e).</w:t>
      </w:r>
    </w:p>
    <w:p w14:paraId="3EFFBBC6" w14:textId="77777777" w:rsidR="00ED0431" w:rsidRPr="00ED0431" w:rsidRDefault="00ED0431" w:rsidP="00CE2CE6">
      <w:pPr>
        <w:kinsoku w:val="0"/>
        <w:overflowPunct w:val="0"/>
        <w:autoSpaceDE w:val="0"/>
        <w:autoSpaceDN w:val="0"/>
        <w:adjustRightInd w:val="0"/>
        <w:ind w:left="20"/>
        <w:rPr>
          <w:rFonts w:ascii="Arial" w:hAnsi="Arial" w:cs="Arial"/>
          <w:sz w:val="24"/>
          <w:szCs w:val="24"/>
        </w:rPr>
      </w:pPr>
    </w:p>
    <w:p w14:paraId="73D361F5" w14:textId="77777777" w:rsidR="00ED0431" w:rsidRPr="00ED0431" w:rsidRDefault="00ED0431" w:rsidP="00CE2CE6">
      <w:pPr>
        <w:kinsoku w:val="0"/>
        <w:overflowPunct w:val="0"/>
        <w:autoSpaceDE w:val="0"/>
        <w:autoSpaceDN w:val="0"/>
        <w:adjustRightInd w:val="0"/>
        <w:ind w:left="20"/>
        <w:rPr>
          <w:rFonts w:ascii="Arial" w:hAnsi="Arial" w:cs="Arial"/>
          <w:sz w:val="24"/>
          <w:szCs w:val="24"/>
        </w:rPr>
      </w:pPr>
    </w:p>
    <w:p w14:paraId="0F61FBB4" w14:textId="77777777" w:rsidR="00ED0431" w:rsidRDefault="00ED0431" w:rsidP="00CE2CE6">
      <w:pPr>
        <w:kinsoku w:val="0"/>
        <w:overflowPunct w:val="0"/>
        <w:autoSpaceDE w:val="0"/>
        <w:autoSpaceDN w:val="0"/>
        <w:adjustRightInd w:val="0"/>
        <w:ind w:left="20"/>
        <w:rPr>
          <w:rFonts w:ascii="Arial" w:hAnsi="Arial" w:cs="Arial"/>
          <w:color w:val="313131"/>
          <w:w w:val="105"/>
          <w:sz w:val="24"/>
          <w:szCs w:val="24"/>
        </w:rPr>
      </w:pP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t>_______</w:t>
      </w:r>
      <w:r w:rsidRPr="00ED0431">
        <w:rPr>
          <w:rFonts w:ascii="Arial" w:hAnsi="Arial" w:cs="Arial"/>
          <w:color w:val="313131"/>
          <w:w w:val="105"/>
          <w:sz w:val="24"/>
          <w:szCs w:val="24"/>
        </w:rPr>
        <w:t>_________________</w:t>
      </w:r>
    </w:p>
    <w:p w14:paraId="3D01DA12" w14:textId="77777777" w:rsidR="000E7C18" w:rsidRDefault="000E7C18" w:rsidP="00CE2CE6">
      <w:pPr>
        <w:autoSpaceDE w:val="0"/>
        <w:autoSpaceDN w:val="0"/>
        <w:adjustRightInd w:val="0"/>
        <w:spacing w:line="480" w:lineRule="auto"/>
        <w:jc w:val="center"/>
        <w:rPr>
          <w:rFonts w:ascii="Arial" w:hAnsi="Arial" w:cs="Arial"/>
          <w:color w:val="313131"/>
          <w:w w:val="105"/>
          <w:sz w:val="24"/>
          <w:szCs w:val="24"/>
        </w:rPr>
      </w:pPr>
    </w:p>
    <w:p w14:paraId="0B17A86D" w14:textId="77777777" w:rsidR="00CA651B" w:rsidRDefault="00CA651B">
      <w:pPr>
        <w:spacing w:after="160" w:line="259" w:lineRule="auto"/>
        <w:rPr>
          <w:rFonts w:ascii="Arial" w:eastAsia="Times New Roman" w:hAnsi="Arial" w:cs="Arial"/>
          <w:b/>
          <w:sz w:val="24"/>
          <w:szCs w:val="24"/>
          <w:u w:val="single"/>
        </w:rPr>
      </w:pPr>
    </w:p>
    <w:p w14:paraId="25A526CE" w14:textId="77777777" w:rsidR="00550B93" w:rsidRDefault="00550B93">
      <w:pPr>
        <w:spacing w:after="160" w:line="259" w:lineRule="auto"/>
        <w:rPr>
          <w:rFonts w:ascii="Arial" w:eastAsia="Times New Roman" w:hAnsi="Arial" w:cs="Arial"/>
          <w:b/>
          <w:sz w:val="24"/>
          <w:szCs w:val="24"/>
          <w:u w:val="single"/>
        </w:rPr>
      </w:pPr>
    </w:p>
    <w:sectPr w:rsidR="00550B93" w:rsidSect="002B04DD">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80DC" w14:textId="77777777" w:rsidR="009F3496" w:rsidRDefault="009F3496" w:rsidP="00436628">
      <w:r>
        <w:separator/>
      </w:r>
    </w:p>
  </w:endnote>
  <w:endnote w:type="continuationSeparator" w:id="0">
    <w:p w14:paraId="02B03B95" w14:textId="77777777" w:rsidR="009F3496" w:rsidRDefault="009F3496"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4744" w14:textId="77777777" w:rsidR="009F3496" w:rsidRDefault="009F3496" w:rsidP="00436628">
      <w:r>
        <w:separator/>
      </w:r>
    </w:p>
  </w:footnote>
  <w:footnote w:type="continuationSeparator" w:id="0">
    <w:p w14:paraId="43F2AF00" w14:textId="77777777" w:rsidR="009F3496" w:rsidRDefault="009F3496" w:rsidP="00436628">
      <w:r>
        <w:continuationSeparator/>
      </w:r>
    </w:p>
  </w:footnote>
  <w:footnote w:id="1">
    <w:p w14:paraId="2E4D53F1" w14:textId="462D7066" w:rsidR="00CA2AA9" w:rsidRDefault="00CA2AA9" w:rsidP="00CA2AA9">
      <w:pPr>
        <w:jc w:val="both"/>
        <w:rPr>
          <w:rFonts w:ascii="Arial" w:hAnsi="Arial" w:cs="Arial"/>
          <w:sz w:val="24"/>
          <w:szCs w:val="24"/>
        </w:rPr>
      </w:pPr>
      <w:r>
        <w:rPr>
          <w:rStyle w:val="FootnoteReference"/>
        </w:rPr>
        <w:footnoteRef/>
      </w:r>
      <w:r>
        <w:t xml:space="preserve"> </w:t>
      </w:r>
      <w:r w:rsidRPr="00CA2AA9">
        <w:rPr>
          <w:rFonts w:ascii="Arial" w:hAnsi="Arial" w:cs="Arial"/>
          <w:sz w:val="24"/>
          <w:szCs w:val="24"/>
        </w:rPr>
        <w:t xml:space="preserve">The claims for #3, taxes for non-Partnership income, </w:t>
      </w:r>
      <w:r>
        <w:rPr>
          <w:rFonts w:ascii="Arial" w:hAnsi="Arial" w:cs="Arial"/>
          <w:sz w:val="24"/>
          <w:szCs w:val="24"/>
        </w:rPr>
        <w:t>are</w:t>
      </w:r>
      <w:r w:rsidRPr="00CA2AA9">
        <w:rPr>
          <w:rFonts w:ascii="Arial" w:hAnsi="Arial" w:cs="Arial"/>
          <w:sz w:val="24"/>
          <w:szCs w:val="24"/>
        </w:rPr>
        <w:t xml:space="preserve"> set forth in H-144 and H-151.</w:t>
      </w:r>
    </w:p>
    <w:p w14:paraId="583DD344" w14:textId="77777777" w:rsidR="00CA2AA9" w:rsidRPr="00A24ACA" w:rsidRDefault="00CA2AA9" w:rsidP="00A24ACA">
      <w:pPr>
        <w:jc w:val="both"/>
        <w:rPr>
          <w:sz w:val="16"/>
          <w:szCs w:val="16"/>
        </w:rPr>
      </w:pPr>
    </w:p>
  </w:footnote>
  <w:footnote w:id="2">
    <w:p w14:paraId="36FC299A" w14:textId="44D5AC0E" w:rsidR="007E5F93" w:rsidRDefault="007E5F93" w:rsidP="00B74759">
      <w:pPr>
        <w:pStyle w:val="FootnoteText"/>
        <w:jc w:val="both"/>
        <w:rPr>
          <w:rFonts w:ascii="Arial" w:hAnsi="Arial" w:cs="Arial"/>
          <w:sz w:val="24"/>
        </w:rPr>
      </w:pPr>
      <w:r w:rsidRPr="003D0D60">
        <w:rPr>
          <w:rStyle w:val="FootnoteReference"/>
          <w:rFonts w:ascii="Arial" w:hAnsi="Arial" w:cs="Arial"/>
          <w:sz w:val="24"/>
          <w:szCs w:val="24"/>
        </w:rPr>
        <w:footnoteRef/>
      </w:r>
      <w:r w:rsidRPr="003D0D60">
        <w:rPr>
          <w:rFonts w:ascii="Arial" w:hAnsi="Arial" w:cs="Arial"/>
          <w:sz w:val="24"/>
          <w:szCs w:val="24"/>
        </w:rPr>
        <w:t xml:space="preserve"> Likewise, because this claim arose in 2013, there is no need to produce the two Hamed </w:t>
      </w:r>
      <w:r>
        <w:rPr>
          <w:rFonts w:ascii="Arial" w:hAnsi="Arial" w:cs="Arial"/>
          <w:sz w:val="24"/>
          <w:szCs w:val="24"/>
        </w:rPr>
        <w:t xml:space="preserve">tax </w:t>
      </w:r>
      <w:r w:rsidRPr="003D0D60">
        <w:rPr>
          <w:rFonts w:ascii="Arial" w:hAnsi="Arial" w:cs="Arial"/>
          <w:sz w:val="24"/>
          <w:szCs w:val="24"/>
        </w:rPr>
        <w:t>returns as part of Claim H-13</w:t>
      </w:r>
      <w:r>
        <w:rPr>
          <w:rFonts w:ascii="Arial" w:hAnsi="Arial" w:cs="Arial"/>
          <w:sz w:val="24"/>
          <w:szCs w:val="24"/>
        </w:rPr>
        <w:t xml:space="preserve"> to see what income was earned before that date that was unrelated to the partnership</w:t>
      </w:r>
      <w:r w:rsidRPr="003D0D60">
        <w:rPr>
          <w:rFonts w:ascii="Arial" w:hAnsi="Arial" w:cs="Arial"/>
          <w:sz w:val="24"/>
          <w:szCs w:val="24"/>
        </w:rPr>
        <w:t>.</w:t>
      </w:r>
      <w:r>
        <w:rPr>
          <w:rFonts w:ascii="Arial" w:hAnsi="Arial" w:cs="Arial"/>
          <w:sz w:val="24"/>
          <w:szCs w:val="24"/>
        </w:rPr>
        <w:t xml:space="preserve"> However, if this Court determines that the </w:t>
      </w:r>
      <w:r w:rsidR="00C25934">
        <w:rPr>
          <w:rFonts w:ascii="Arial" w:hAnsi="Arial" w:cs="Arial"/>
          <w:sz w:val="24"/>
          <w:szCs w:val="24"/>
        </w:rPr>
        <w:t xml:space="preserve">Partnership </w:t>
      </w:r>
      <w:r>
        <w:rPr>
          <w:rFonts w:ascii="Arial" w:hAnsi="Arial" w:cs="Arial"/>
          <w:sz w:val="24"/>
          <w:szCs w:val="24"/>
        </w:rPr>
        <w:t xml:space="preserve">can only pay income taxes for </w:t>
      </w:r>
      <w:r w:rsidR="00C25934">
        <w:rPr>
          <w:rFonts w:ascii="Arial" w:hAnsi="Arial" w:cs="Arial"/>
          <w:sz w:val="24"/>
          <w:szCs w:val="24"/>
        </w:rPr>
        <w:t xml:space="preserve">Partnership </w:t>
      </w:r>
      <w:r>
        <w:rPr>
          <w:rFonts w:ascii="Arial" w:hAnsi="Arial" w:cs="Arial"/>
          <w:sz w:val="24"/>
          <w:szCs w:val="24"/>
        </w:rPr>
        <w:t>income, then those returns would become relevant to establish this amount. Of course, that would trigger similar scrutiny of the Yusuf tax returns for 2002 to 2012 to determine what amount would be due the partnership by Yusuf for using Partnership funds to pay non-Partnership income for himself and his family members, as asserted in Hamed Claims H-144 and H-151.</w:t>
      </w:r>
      <w:r>
        <w:t xml:space="preserve"> </w:t>
      </w:r>
      <w:r w:rsidRPr="00A24ACA">
        <w:rPr>
          <w:rFonts w:ascii="Arial" w:hAnsi="Arial" w:cs="Arial"/>
          <w:sz w:val="24"/>
        </w:rPr>
        <w:t>As discussed below</w:t>
      </w:r>
      <w:r>
        <w:rPr>
          <w:rFonts w:ascii="Arial" w:hAnsi="Arial" w:cs="Arial"/>
          <w:sz w:val="24"/>
        </w:rPr>
        <w:t>,</w:t>
      </w:r>
      <w:r w:rsidRPr="00A24ACA">
        <w:rPr>
          <w:rFonts w:ascii="Arial" w:hAnsi="Arial" w:cs="Arial"/>
          <w:sz w:val="24"/>
        </w:rPr>
        <w:t xml:space="preserve"> Yusuf has refused to provide these in discovery.</w:t>
      </w:r>
    </w:p>
    <w:p w14:paraId="54366BB4" w14:textId="77777777" w:rsidR="00A5244F" w:rsidRPr="00A5244F" w:rsidRDefault="00A5244F" w:rsidP="00B74759">
      <w:pPr>
        <w:pStyle w:val="FootnoteText"/>
        <w:jc w:val="both"/>
        <w:rPr>
          <w:rFonts w:ascii="Arial" w:hAnsi="Arial" w:cs="Arial"/>
          <w:sz w:val="16"/>
          <w:szCs w:val="16"/>
        </w:rPr>
      </w:pPr>
    </w:p>
  </w:footnote>
  <w:footnote w:id="3">
    <w:p w14:paraId="37FAEDF6" w14:textId="40D100F4" w:rsidR="007E5F93" w:rsidRDefault="007E5F93" w:rsidP="00D3655D">
      <w:pPr>
        <w:pStyle w:val="FootnoteText"/>
        <w:jc w:val="both"/>
        <w:rPr>
          <w:rFonts w:ascii="Arial" w:hAnsi="Arial" w:cs="Arial"/>
          <w:sz w:val="24"/>
          <w:szCs w:val="24"/>
        </w:rPr>
      </w:pPr>
      <w:r w:rsidRPr="00A34E25">
        <w:rPr>
          <w:rStyle w:val="FootnoteReference"/>
          <w:rFonts w:ascii="Arial" w:hAnsi="Arial" w:cs="Arial"/>
          <w:sz w:val="24"/>
          <w:szCs w:val="24"/>
        </w:rPr>
        <w:footnoteRef/>
      </w:r>
      <w:r w:rsidRPr="00A34E25">
        <w:rPr>
          <w:rFonts w:ascii="Arial" w:hAnsi="Arial" w:cs="Arial"/>
          <w:sz w:val="24"/>
          <w:szCs w:val="24"/>
        </w:rPr>
        <w:t xml:space="preserve"> </w:t>
      </w:r>
      <w:r>
        <w:rPr>
          <w:rFonts w:ascii="Arial" w:hAnsi="Arial" w:cs="Arial"/>
          <w:sz w:val="24"/>
          <w:szCs w:val="24"/>
        </w:rPr>
        <w:t xml:space="preserve">Moreover, as discussed below, when discussing the change to a Sub-Chapter S, </w:t>
      </w:r>
      <w:r w:rsidRPr="00A34E25">
        <w:rPr>
          <w:rFonts w:ascii="Arial" w:hAnsi="Arial" w:cs="Arial"/>
          <w:sz w:val="24"/>
          <w:szCs w:val="24"/>
        </w:rPr>
        <w:t xml:space="preserve">Fathi Yusuf </w:t>
      </w:r>
      <w:r>
        <w:rPr>
          <w:rFonts w:ascii="Arial" w:hAnsi="Arial" w:cs="Arial"/>
          <w:sz w:val="24"/>
          <w:szCs w:val="24"/>
        </w:rPr>
        <w:t>represented that he was going to</w:t>
      </w:r>
      <w:r w:rsidRPr="00A34E25">
        <w:rPr>
          <w:rFonts w:ascii="Arial" w:hAnsi="Arial" w:cs="Arial"/>
          <w:sz w:val="24"/>
          <w:szCs w:val="24"/>
        </w:rPr>
        <w:t xml:space="preserve"> </w:t>
      </w:r>
      <w:r>
        <w:rPr>
          <w:rFonts w:ascii="Arial" w:hAnsi="Arial" w:cs="Arial"/>
          <w:sz w:val="24"/>
          <w:szCs w:val="24"/>
        </w:rPr>
        <w:t>formally acknowledge that</w:t>
      </w:r>
      <w:r w:rsidRPr="00A34E25">
        <w:rPr>
          <w:rFonts w:ascii="Arial" w:hAnsi="Arial" w:cs="Arial"/>
          <w:sz w:val="24"/>
          <w:szCs w:val="24"/>
        </w:rPr>
        <w:t xml:space="preserve"> the Hameds </w:t>
      </w:r>
      <w:r>
        <w:rPr>
          <w:rFonts w:ascii="Arial" w:hAnsi="Arial" w:cs="Arial"/>
          <w:sz w:val="24"/>
          <w:szCs w:val="24"/>
        </w:rPr>
        <w:t xml:space="preserve">had </w:t>
      </w:r>
      <w:r w:rsidRPr="00A34E25">
        <w:rPr>
          <w:rFonts w:ascii="Arial" w:hAnsi="Arial" w:cs="Arial"/>
          <w:sz w:val="24"/>
          <w:szCs w:val="24"/>
        </w:rPr>
        <w:t xml:space="preserve">a 50% stake in </w:t>
      </w:r>
      <w:r>
        <w:rPr>
          <w:rFonts w:ascii="Arial" w:hAnsi="Arial" w:cs="Arial"/>
          <w:sz w:val="24"/>
          <w:szCs w:val="24"/>
        </w:rPr>
        <w:t>the grocery operations and would be given shares of the S-Corporation</w:t>
      </w:r>
      <w:r w:rsidR="00BF5791">
        <w:rPr>
          <w:rFonts w:ascii="Arial" w:hAnsi="Arial" w:cs="Arial"/>
          <w:sz w:val="24"/>
          <w:szCs w:val="24"/>
        </w:rPr>
        <w:t xml:space="preserve">. </w:t>
      </w:r>
      <w:r w:rsidR="00BF5791" w:rsidRPr="00A24ACA">
        <w:rPr>
          <w:rFonts w:ascii="Arial" w:hAnsi="Arial" w:cs="Arial"/>
          <w:i/>
          <w:sz w:val="24"/>
          <w:szCs w:val="24"/>
        </w:rPr>
        <w:t>Id</w:t>
      </w:r>
      <w:r w:rsidR="00BF5791">
        <w:rPr>
          <w:rFonts w:ascii="Arial" w:hAnsi="Arial" w:cs="Arial"/>
          <w:sz w:val="24"/>
          <w:szCs w:val="24"/>
        </w:rPr>
        <w:t>.</w:t>
      </w:r>
    </w:p>
    <w:p w14:paraId="3087CFFC" w14:textId="77777777" w:rsidR="007E5F93" w:rsidRPr="00A5244F" w:rsidRDefault="007E5F93">
      <w:pPr>
        <w:pStyle w:val="FootnoteText"/>
        <w:rPr>
          <w:rFonts w:ascii="Arial" w:hAnsi="Arial" w:cs="Arial"/>
          <w:sz w:val="8"/>
          <w:szCs w:val="8"/>
        </w:rPr>
      </w:pPr>
    </w:p>
    <w:p w14:paraId="6542CA51" w14:textId="77777777" w:rsidR="007E5F93" w:rsidRPr="00A34E25" w:rsidRDefault="007E5F93" w:rsidP="00A34E25">
      <w:pPr>
        <w:autoSpaceDE w:val="0"/>
        <w:autoSpaceDN w:val="0"/>
        <w:adjustRightInd w:val="0"/>
        <w:ind w:left="720" w:right="720"/>
        <w:rPr>
          <w:rFonts w:ascii="Arial" w:hAnsi="Arial" w:cs="Arial"/>
          <w:sz w:val="24"/>
          <w:szCs w:val="24"/>
        </w:rPr>
      </w:pPr>
      <w:r w:rsidRPr="00A34E25">
        <w:rPr>
          <w:rFonts w:ascii="Arial" w:hAnsi="Arial" w:cs="Arial"/>
          <w:sz w:val="24"/>
          <w:szCs w:val="24"/>
        </w:rPr>
        <w:t>Q. Now, Mr. O'Neill, I want to show you what has</w:t>
      </w:r>
    </w:p>
    <w:p w14:paraId="4E58621D" w14:textId="77777777" w:rsidR="007E5F93" w:rsidRPr="00A34E25" w:rsidRDefault="007E5F93" w:rsidP="008601D3">
      <w:pPr>
        <w:autoSpaceDE w:val="0"/>
        <w:autoSpaceDN w:val="0"/>
        <w:adjustRightInd w:val="0"/>
        <w:ind w:left="720" w:right="720"/>
        <w:rPr>
          <w:rFonts w:ascii="Arial" w:hAnsi="Arial" w:cs="Arial"/>
          <w:sz w:val="24"/>
          <w:szCs w:val="24"/>
        </w:rPr>
      </w:pPr>
      <w:r w:rsidRPr="00A34E25">
        <w:rPr>
          <w:rFonts w:ascii="Arial" w:hAnsi="Arial" w:cs="Arial"/>
          <w:sz w:val="24"/>
          <w:szCs w:val="24"/>
        </w:rPr>
        <w:t>been marked as Exhibit Number Eight.</w:t>
      </w:r>
      <w:r>
        <w:rPr>
          <w:rFonts w:ascii="Arial" w:hAnsi="Arial" w:cs="Arial"/>
          <w:sz w:val="24"/>
          <w:szCs w:val="24"/>
        </w:rPr>
        <w:t xml:space="preserve"> </w:t>
      </w:r>
      <w:r w:rsidRPr="00A34E25">
        <w:rPr>
          <w:rFonts w:ascii="Arial" w:hAnsi="Arial" w:cs="Arial"/>
          <w:sz w:val="24"/>
          <w:szCs w:val="24"/>
        </w:rPr>
        <w:t>These are your handwritten notes; is tha</w:t>
      </w:r>
      <w:r>
        <w:rPr>
          <w:rFonts w:ascii="Arial" w:hAnsi="Arial" w:cs="Arial"/>
          <w:sz w:val="24"/>
          <w:szCs w:val="24"/>
        </w:rPr>
        <w:t xml:space="preserve">t </w:t>
      </w:r>
      <w:r w:rsidRPr="00A34E25">
        <w:rPr>
          <w:rFonts w:ascii="Arial" w:hAnsi="Arial" w:cs="Arial"/>
          <w:sz w:val="24"/>
          <w:szCs w:val="24"/>
        </w:rPr>
        <w:t>right?</w:t>
      </w:r>
    </w:p>
    <w:p w14:paraId="2FB8C076" w14:textId="77777777" w:rsidR="007E5F93" w:rsidRPr="00A34E25" w:rsidRDefault="007E5F93" w:rsidP="00A34E25">
      <w:pPr>
        <w:autoSpaceDE w:val="0"/>
        <w:autoSpaceDN w:val="0"/>
        <w:adjustRightInd w:val="0"/>
        <w:ind w:left="720" w:right="720"/>
        <w:rPr>
          <w:rFonts w:ascii="Arial" w:hAnsi="Arial" w:cs="Arial"/>
          <w:sz w:val="24"/>
          <w:szCs w:val="24"/>
        </w:rPr>
      </w:pPr>
      <w:r w:rsidRPr="00A34E25">
        <w:rPr>
          <w:rFonts w:ascii="Arial" w:hAnsi="Arial" w:cs="Arial"/>
          <w:sz w:val="24"/>
          <w:szCs w:val="24"/>
        </w:rPr>
        <w:t>A. That's correct.</w:t>
      </w:r>
    </w:p>
    <w:p w14:paraId="5DBC451C" w14:textId="77777777" w:rsidR="007E5F93" w:rsidRPr="00A34E25" w:rsidRDefault="007E5F93" w:rsidP="008601D3">
      <w:pPr>
        <w:autoSpaceDE w:val="0"/>
        <w:autoSpaceDN w:val="0"/>
        <w:adjustRightInd w:val="0"/>
        <w:ind w:left="720" w:right="720"/>
        <w:rPr>
          <w:rFonts w:ascii="Arial" w:hAnsi="Arial" w:cs="Arial"/>
          <w:sz w:val="24"/>
          <w:szCs w:val="24"/>
        </w:rPr>
      </w:pPr>
      <w:r w:rsidRPr="00A34E25">
        <w:rPr>
          <w:rFonts w:ascii="Arial" w:hAnsi="Arial" w:cs="Arial"/>
          <w:sz w:val="24"/>
          <w:szCs w:val="24"/>
        </w:rPr>
        <w:t>Q. And those notes describe some discussions</w:t>
      </w:r>
      <w:r>
        <w:rPr>
          <w:rFonts w:ascii="Arial" w:hAnsi="Arial" w:cs="Arial"/>
          <w:sz w:val="24"/>
          <w:szCs w:val="24"/>
        </w:rPr>
        <w:t xml:space="preserve"> </w:t>
      </w:r>
      <w:r w:rsidRPr="00A34E25">
        <w:rPr>
          <w:rFonts w:ascii="Arial" w:hAnsi="Arial" w:cs="Arial"/>
          <w:sz w:val="24"/>
          <w:szCs w:val="24"/>
        </w:rPr>
        <w:t>that you had with Mr. Yusuf relating to compensation for</w:t>
      </w:r>
      <w:r>
        <w:rPr>
          <w:rFonts w:ascii="Arial" w:hAnsi="Arial" w:cs="Arial"/>
          <w:sz w:val="24"/>
          <w:szCs w:val="24"/>
        </w:rPr>
        <w:t xml:space="preserve"> </w:t>
      </w:r>
      <w:r w:rsidRPr="00A34E25">
        <w:rPr>
          <w:rFonts w:ascii="Arial" w:hAnsi="Arial" w:cs="Arial"/>
          <w:sz w:val="24"/>
          <w:szCs w:val="24"/>
        </w:rPr>
        <w:t>Wally Hamed; is that right?</w:t>
      </w:r>
    </w:p>
    <w:p w14:paraId="1AB41FA3" w14:textId="77777777" w:rsidR="007E5F93" w:rsidRPr="00A24ACA" w:rsidRDefault="007E5F93" w:rsidP="00A34E25">
      <w:pPr>
        <w:autoSpaceDE w:val="0"/>
        <w:autoSpaceDN w:val="0"/>
        <w:adjustRightInd w:val="0"/>
        <w:ind w:left="720" w:right="720"/>
        <w:rPr>
          <w:rFonts w:ascii="Arial" w:hAnsi="Arial" w:cs="Arial"/>
          <w:sz w:val="24"/>
          <w:szCs w:val="24"/>
        </w:rPr>
      </w:pPr>
      <w:r w:rsidRPr="00A24ACA">
        <w:rPr>
          <w:rFonts w:ascii="Arial" w:hAnsi="Arial" w:cs="Arial"/>
          <w:sz w:val="24"/>
          <w:szCs w:val="24"/>
        </w:rPr>
        <w:t>A. Yes, I believe so.</w:t>
      </w:r>
    </w:p>
    <w:p w14:paraId="0B2E693D" w14:textId="77777777" w:rsidR="007E5F93" w:rsidRPr="00A24ACA" w:rsidRDefault="007E5F93" w:rsidP="008601D3">
      <w:pPr>
        <w:autoSpaceDE w:val="0"/>
        <w:autoSpaceDN w:val="0"/>
        <w:adjustRightInd w:val="0"/>
        <w:ind w:left="720" w:right="720"/>
        <w:rPr>
          <w:rFonts w:ascii="Arial" w:hAnsi="Arial" w:cs="Arial"/>
          <w:sz w:val="24"/>
          <w:szCs w:val="24"/>
        </w:rPr>
      </w:pPr>
      <w:r w:rsidRPr="00A24ACA">
        <w:rPr>
          <w:rFonts w:ascii="Arial" w:hAnsi="Arial" w:cs="Arial"/>
          <w:sz w:val="24"/>
          <w:szCs w:val="24"/>
        </w:rPr>
        <w:t xml:space="preserve">Q. And at the time Mr. Yusuf discussed with you giving Wally Hamed or </w:t>
      </w:r>
      <w:r w:rsidRPr="001B359E">
        <w:rPr>
          <w:rFonts w:ascii="Arial" w:hAnsi="Arial" w:cs="Arial"/>
          <w:b/>
          <w:sz w:val="24"/>
          <w:szCs w:val="24"/>
        </w:rPr>
        <w:t>the Hamed Family 50 percent of the corporation</w:t>
      </w:r>
      <w:r w:rsidRPr="00A24ACA">
        <w:rPr>
          <w:rFonts w:ascii="Arial" w:hAnsi="Arial" w:cs="Arial"/>
          <w:sz w:val="24"/>
          <w:szCs w:val="24"/>
        </w:rPr>
        <w:t>; is that right?</w:t>
      </w:r>
    </w:p>
    <w:p w14:paraId="0E880568" w14:textId="77777777" w:rsidR="007E5F93" w:rsidRPr="00A24ACA" w:rsidRDefault="007E5F93" w:rsidP="008601D3">
      <w:pPr>
        <w:autoSpaceDE w:val="0"/>
        <w:autoSpaceDN w:val="0"/>
        <w:adjustRightInd w:val="0"/>
        <w:ind w:left="720" w:right="720"/>
        <w:rPr>
          <w:rFonts w:ascii="Arial" w:hAnsi="Arial" w:cs="Arial"/>
          <w:sz w:val="24"/>
          <w:szCs w:val="24"/>
        </w:rPr>
      </w:pPr>
      <w:r w:rsidRPr="00A24ACA">
        <w:rPr>
          <w:rFonts w:ascii="Arial" w:hAnsi="Arial" w:cs="Arial"/>
          <w:sz w:val="24"/>
          <w:szCs w:val="24"/>
        </w:rPr>
        <w:t>A. That's correct. Or the operation of Plaza Extra.</w:t>
      </w:r>
    </w:p>
    <w:p w14:paraId="13441BC2" w14:textId="77777777" w:rsidR="007E5F93" w:rsidRPr="001B359E" w:rsidRDefault="007E5F93" w:rsidP="00A34E25">
      <w:pPr>
        <w:autoSpaceDE w:val="0"/>
        <w:autoSpaceDN w:val="0"/>
        <w:adjustRightInd w:val="0"/>
        <w:ind w:left="720" w:right="720"/>
        <w:rPr>
          <w:rFonts w:ascii="Arial" w:hAnsi="Arial" w:cs="Arial"/>
          <w:b/>
          <w:sz w:val="24"/>
          <w:szCs w:val="24"/>
        </w:rPr>
      </w:pPr>
      <w:r w:rsidRPr="00A24ACA">
        <w:rPr>
          <w:rFonts w:ascii="Arial" w:hAnsi="Arial" w:cs="Arial"/>
          <w:sz w:val="24"/>
          <w:szCs w:val="24"/>
        </w:rPr>
        <w:t xml:space="preserve">Q. </w:t>
      </w:r>
      <w:r w:rsidRPr="001B359E">
        <w:rPr>
          <w:rFonts w:ascii="Arial" w:hAnsi="Arial" w:cs="Arial"/>
          <w:b/>
          <w:sz w:val="24"/>
          <w:szCs w:val="24"/>
        </w:rPr>
        <w:t>Or the operation of Plaza Extra Supermarkets?</w:t>
      </w:r>
    </w:p>
    <w:p w14:paraId="36E9A510" w14:textId="77777777" w:rsidR="007E5F93" w:rsidRPr="00A24ACA" w:rsidRDefault="007E5F93" w:rsidP="00A34E25">
      <w:pPr>
        <w:autoSpaceDE w:val="0"/>
        <w:autoSpaceDN w:val="0"/>
        <w:adjustRightInd w:val="0"/>
        <w:ind w:left="720" w:right="720"/>
        <w:rPr>
          <w:rFonts w:ascii="Arial" w:hAnsi="Arial" w:cs="Arial"/>
          <w:sz w:val="24"/>
          <w:szCs w:val="24"/>
        </w:rPr>
      </w:pPr>
      <w:r w:rsidRPr="00A24ACA">
        <w:rPr>
          <w:rFonts w:ascii="Arial" w:hAnsi="Arial" w:cs="Arial"/>
          <w:sz w:val="24"/>
          <w:szCs w:val="24"/>
        </w:rPr>
        <w:t>A.</w:t>
      </w:r>
      <w:r w:rsidRPr="001B359E">
        <w:rPr>
          <w:rFonts w:ascii="Arial" w:hAnsi="Arial" w:cs="Arial"/>
          <w:b/>
          <w:sz w:val="24"/>
          <w:szCs w:val="24"/>
        </w:rPr>
        <w:t xml:space="preserve"> Correct.</w:t>
      </w:r>
    </w:p>
    <w:p w14:paraId="3C6E2A82" w14:textId="77777777" w:rsidR="007E5F93" w:rsidRPr="00A24ACA" w:rsidRDefault="007E5F93" w:rsidP="008601D3">
      <w:pPr>
        <w:autoSpaceDE w:val="0"/>
        <w:autoSpaceDN w:val="0"/>
        <w:adjustRightInd w:val="0"/>
        <w:ind w:left="720" w:right="720"/>
        <w:rPr>
          <w:rFonts w:ascii="Arial" w:hAnsi="Arial" w:cs="Arial"/>
          <w:sz w:val="24"/>
          <w:szCs w:val="24"/>
        </w:rPr>
      </w:pPr>
      <w:r w:rsidRPr="00A24ACA">
        <w:rPr>
          <w:rFonts w:ascii="Arial" w:hAnsi="Arial" w:cs="Arial"/>
          <w:sz w:val="24"/>
          <w:szCs w:val="24"/>
        </w:rPr>
        <w:t>Q. And Mr. Yusuf would keep the ownership of the land for himself; is that right?</w:t>
      </w:r>
    </w:p>
    <w:p w14:paraId="696192F1" w14:textId="77777777" w:rsidR="007E5F93" w:rsidRPr="00A24ACA" w:rsidRDefault="007E5F93" w:rsidP="008601D3">
      <w:pPr>
        <w:autoSpaceDE w:val="0"/>
        <w:autoSpaceDN w:val="0"/>
        <w:adjustRightInd w:val="0"/>
        <w:ind w:left="720" w:right="720"/>
        <w:rPr>
          <w:rFonts w:ascii="Arial" w:hAnsi="Arial" w:cs="Arial"/>
          <w:sz w:val="24"/>
          <w:szCs w:val="24"/>
        </w:rPr>
      </w:pPr>
      <w:r w:rsidRPr="00A24ACA">
        <w:rPr>
          <w:rFonts w:ascii="Arial" w:hAnsi="Arial" w:cs="Arial"/>
          <w:sz w:val="24"/>
          <w:szCs w:val="24"/>
        </w:rPr>
        <w:t>A. For his -- related under the United Corporation. That's correct.</w:t>
      </w:r>
    </w:p>
    <w:p w14:paraId="5F4F1FF5" w14:textId="77777777" w:rsidR="007E5F93" w:rsidRPr="00A34E25" w:rsidRDefault="007E5F93" w:rsidP="008601D3">
      <w:pPr>
        <w:autoSpaceDE w:val="0"/>
        <w:autoSpaceDN w:val="0"/>
        <w:adjustRightInd w:val="0"/>
        <w:ind w:left="720" w:right="720"/>
        <w:jc w:val="center"/>
        <w:rPr>
          <w:rFonts w:ascii="Arial" w:hAnsi="Arial" w:cs="Arial"/>
          <w:sz w:val="24"/>
          <w:szCs w:val="24"/>
        </w:rPr>
      </w:pPr>
      <w:r w:rsidRPr="00A34E25">
        <w:rPr>
          <w:rFonts w:ascii="Arial" w:hAnsi="Arial" w:cs="Arial"/>
          <w:sz w:val="24"/>
          <w:szCs w:val="24"/>
        </w:rPr>
        <w:t>* * *</w:t>
      </w:r>
    </w:p>
    <w:p w14:paraId="7989F63B" w14:textId="77777777" w:rsidR="007E5F93" w:rsidRPr="00A24ACA" w:rsidRDefault="007E5F93" w:rsidP="008601D3">
      <w:pPr>
        <w:autoSpaceDE w:val="0"/>
        <w:autoSpaceDN w:val="0"/>
        <w:adjustRightInd w:val="0"/>
        <w:ind w:left="720" w:right="720"/>
        <w:rPr>
          <w:rFonts w:ascii="Arial" w:hAnsi="Arial" w:cs="Arial"/>
          <w:b/>
          <w:sz w:val="24"/>
          <w:szCs w:val="24"/>
        </w:rPr>
      </w:pPr>
      <w:r w:rsidRPr="00A24ACA">
        <w:rPr>
          <w:rFonts w:ascii="Arial" w:hAnsi="Arial" w:cs="Arial"/>
          <w:b/>
          <w:sz w:val="24"/>
          <w:szCs w:val="24"/>
        </w:rPr>
        <w:t>Q. Did that ever happen as far as you know?</w:t>
      </w:r>
    </w:p>
    <w:p w14:paraId="565421DF" w14:textId="1A526AC0" w:rsidR="008E0732" w:rsidRDefault="007E5F93" w:rsidP="008601D3">
      <w:pPr>
        <w:autoSpaceDE w:val="0"/>
        <w:autoSpaceDN w:val="0"/>
        <w:adjustRightInd w:val="0"/>
        <w:ind w:firstLine="720"/>
        <w:jc w:val="both"/>
        <w:rPr>
          <w:rFonts w:ascii="Arial" w:hAnsi="Arial" w:cs="Arial"/>
          <w:sz w:val="24"/>
          <w:szCs w:val="24"/>
        </w:rPr>
      </w:pPr>
      <w:r w:rsidRPr="00A24ACA">
        <w:rPr>
          <w:rFonts w:ascii="Arial" w:hAnsi="Arial" w:cs="Arial"/>
          <w:b/>
          <w:sz w:val="24"/>
          <w:szCs w:val="24"/>
        </w:rPr>
        <w:t xml:space="preserve">A. No. It didn't happen. </w:t>
      </w:r>
      <w:r w:rsidRPr="00A34E25">
        <w:rPr>
          <w:rFonts w:ascii="Arial" w:hAnsi="Arial" w:cs="Arial"/>
          <w:sz w:val="24"/>
          <w:szCs w:val="24"/>
        </w:rPr>
        <w:t xml:space="preserve"> </w:t>
      </w:r>
      <w:r>
        <w:rPr>
          <w:rFonts w:ascii="Arial" w:hAnsi="Arial" w:cs="Arial"/>
          <w:sz w:val="24"/>
          <w:szCs w:val="24"/>
        </w:rPr>
        <w:t>(Emphasis added.)</w:t>
      </w:r>
    </w:p>
    <w:p w14:paraId="45BEBA4E" w14:textId="77777777" w:rsidR="007E5F93" w:rsidRDefault="007E5F93">
      <w:pPr>
        <w:pStyle w:val="FootnoteText"/>
      </w:pPr>
    </w:p>
  </w:footnote>
  <w:footnote w:id="4">
    <w:p w14:paraId="7A53E7EF" w14:textId="531DDACE" w:rsidR="008E0732" w:rsidRPr="00A24ACA" w:rsidRDefault="008E0732" w:rsidP="00A24ACA">
      <w:pPr>
        <w:autoSpaceDE w:val="0"/>
        <w:autoSpaceDN w:val="0"/>
        <w:adjustRightInd w:val="0"/>
        <w:jc w:val="both"/>
        <w:rPr>
          <w:rFonts w:ascii="Arial" w:hAnsi="Arial" w:cs="Arial"/>
          <w:sz w:val="24"/>
          <w:szCs w:val="24"/>
        </w:rPr>
      </w:pPr>
      <w:r>
        <w:rPr>
          <w:rStyle w:val="FootnoteReference"/>
        </w:rPr>
        <w:footnoteRef/>
      </w:r>
      <w:r>
        <w:t xml:space="preserve"> </w:t>
      </w:r>
      <w:r>
        <w:rPr>
          <w:rFonts w:ascii="Arial" w:hAnsi="Arial" w:cs="Arial"/>
          <w:sz w:val="24"/>
          <w:szCs w:val="24"/>
        </w:rPr>
        <w:t>Moreover, until the 2013 settlement, no tax returns were filed after the 2001 FBI raid on the stores.  Thus, the first date that such returns were actually filed were in 2000 for 1999, and the last date until the settlement was for 2001. Hardly a longstanding practice, and certainly not part of the Partnership Agreement or course of dealings.</w:t>
      </w:r>
    </w:p>
  </w:footnote>
  <w:footnote w:id="5">
    <w:p w14:paraId="40FE113A" w14:textId="77777777" w:rsidR="007E5F93" w:rsidRDefault="007E5F93" w:rsidP="008B116D">
      <w:pPr>
        <w:pStyle w:val="FootnoteText"/>
        <w:jc w:val="both"/>
        <w:rPr>
          <w:rFonts w:ascii="Arial" w:hAnsi="Arial" w:cs="Arial"/>
          <w:sz w:val="24"/>
        </w:rPr>
      </w:pPr>
      <w:r>
        <w:rPr>
          <w:rStyle w:val="FootnoteReference"/>
        </w:rPr>
        <w:footnoteRef/>
      </w:r>
      <w:r>
        <w:rPr>
          <w:rFonts w:ascii="Arial" w:hAnsi="Arial" w:cs="Arial"/>
          <w:sz w:val="24"/>
        </w:rPr>
        <w:t xml:space="preserve"> The RUPA uniform text with the Official Notes is located at:</w:t>
      </w:r>
    </w:p>
    <w:p w14:paraId="6DE7B2E3" w14:textId="77777777" w:rsidR="007E5F93" w:rsidRDefault="007E5F93" w:rsidP="008B116D">
      <w:pPr>
        <w:pStyle w:val="FootnoteText"/>
        <w:jc w:val="both"/>
        <w:rPr>
          <w:rFonts w:ascii="Arial" w:hAnsi="Arial" w:cs="Arial"/>
          <w:sz w:val="8"/>
          <w:szCs w:val="8"/>
        </w:rPr>
      </w:pPr>
    </w:p>
    <w:p w14:paraId="6CC69FFB" w14:textId="77777777" w:rsidR="007E5F93" w:rsidRDefault="007E5F93" w:rsidP="008B116D">
      <w:pPr>
        <w:pStyle w:val="FootnoteText"/>
        <w:jc w:val="center"/>
        <w:rPr>
          <w:sz w:val="22"/>
          <w:szCs w:val="22"/>
        </w:rPr>
      </w:pPr>
      <w:r>
        <w:rPr>
          <w:rFonts w:ascii="Arial" w:hAnsi="Arial" w:cs="Arial"/>
          <w:sz w:val="22"/>
          <w:szCs w:val="22"/>
        </w:rPr>
        <w:t xml:space="preserve">     http://www.federal-litigation.com/_01%20Hamed%20Docket%20Entries/RUPA%20Text.pdf</w:t>
      </w:r>
    </w:p>
    <w:p w14:paraId="1AF44138" w14:textId="77777777" w:rsidR="007E5F93" w:rsidRDefault="007E5F93" w:rsidP="008B116D">
      <w:pPr>
        <w:pStyle w:val="FootnoteText"/>
      </w:pPr>
    </w:p>
  </w:footnote>
  <w:footnote w:id="6">
    <w:p w14:paraId="2776BD83" w14:textId="77777777" w:rsidR="007E5F93" w:rsidRDefault="007E5F93" w:rsidP="008B116D">
      <w:pPr>
        <w:jc w:val="both"/>
        <w:rPr>
          <w:rFonts w:ascii="Arial" w:hAnsi="Arial" w:cs="Arial"/>
          <w:sz w:val="24"/>
        </w:rPr>
      </w:pPr>
      <w:r>
        <w:rPr>
          <w:rStyle w:val="FootnoteReference"/>
        </w:rPr>
        <w:footnoteRef/>
      </w:r>
      <w:r>
        <w:t xml:space="preserve">  </w:t>
      </w:r>
      <w:r>
        <w:rPr>
          <w:rFonts w:ascii="Arial" w:hAnsi="Arial" w:cs="Arial"/>
          <w:sz w:val="24"/>
        </w:rPr>
        <w:t>These same provisions also existed in the UPA in 1986.  Prior 26 V.I.C. § 71(5) provided:</w:t>
      </w:r>
    </w:p>
    <w:p w14:paraId="11511EF6" w14:textId="77777777" w:rsidR="007E5F93" w:rsidRDefault="007E5F93" w:rsidP="008B116D">
      <w:pPr>
        <w:ind w:left="720"/>
        <w:jc w:val="both"/>
        <w:rPr>
          <w:rFonts w:ascii="Arial" w:hAnsi="Arial" w:cs="Arial"/>
          <w:i/>
          <w:sz w:val="12"/>
          <w:szCs w:val="12"/>
        </w:rPr>
      </w:pPr>
    </w:p>
    <w:p w14:paraId="701D8B12" w14:textId="77777777" w:rsidR="007E5F93" w:rsidRDefault="007E5F93" w:rsidP="008B116D">
      <w:pPr>
        <w:ind w:left="720"/>
        <w:jc w:val="both"/>
        <w:rPr>
          <w:rFonts w:ascii="Arial" w:hAnsi="Arial" w:cs="Arial"/>
          <w:i/>
          <w:sz w:val="24"/>
        </w:rPr>
      </w:pPr>
      <w:r>
        <w:rPr>
          <w:rFonts w:ascii="Arial" w:hAnsi="Arial" w:cs="Arial"/>
          <w:i/>
          <w:sz w:val="24"/>
        </w:rPr>
        <w:t>Subchapter IV: Relation of Partners to One Another</w:t>
      </w:r>
    </w:p>
    <w:p w14:paraId="386D2B39" w14:textId="77777777" w:rsidR="007E5F93" w:rsidRDefault="007E5F93" w:rsidP="008B116D">
      <w:pPr>
        <w:ind w:left="720"/>
        <w:jc w:val="both"/>
        <w:rPr>
          <w:rFonts w:ascii="Arial" w:hAnsi="Arial" w:cs="Arial"/>
          <w:i/>
          <w:sz w:val="12"/>
          <w:szCs w:val="12"/>
        </w:rPr>
      </w:pPr>
    </w:p>
    <w:p w14:paraId="4F2002F2" w14:textId="77777777" w:rsidR="007E5F93" w:rsidRDefault="007E5F93" w:rsidP="008B116D">
      <w:pPr>
        <w:ind w:left="720"/>
        <w:jc w:val="both"/>
        <w:rPr>
          <w:rFonts w:ascii="Arial" w:hAnsi="Arial" w:cs="Arial"/>
          <w:b/>
          <w:sz w:val="24"/>
        </w:rPr>
      </w:pPr>
      <w:r>
        <w:rPr>
          <w:rFonts w:ascii="Arial" w:hAnsi="Arial" w:cs="Arial"/>
          <w:b/>
          <w:sz w:val="24"/>
        </w:rPr>
        <w:t>71. Rules determining rights and duties of partners</w:t>
      </w:r>
    </w:p>
    <w:p w14:paraId="1A1DE492" w14:textId="77777777" w:rsidR="007E5F93" w:rsidRDefault="007E5F93" w:rsidP="008B116D">
      <w:pPr>
        <w:ind w:left="720"/>
        <w:jc w:val="both"/>
        <w:rPr>
          <w:rFonts w:ascii="Arial" w:hAnsi="Arial" w:cs="Arial"/>
          <w:b/>
          <w:sz w:val="12"/>
          <w:szCs w:val="12"/>
        </w:rPr>
      </w:pPr>
    </w:p>
    <w:p w14:paraId="07D662AD" w14:textId="77777777" w:rsidR="007E5F93" w:rsidRDefault="007E5F93" w:rsidP="008B116D">
      <w:pPr>
        <w:ind w:left="720"/>
        <w:jc w:val="both"/>
        <w:rPr>
          <w:rFonts w:ascii="Arial" w:hAnsi="Arial" w:cs="Arial"/>
          <w:sz w:val="24"/>
        </w:rPr>
      </w:pPr>
      <w:r>
        <w:rPr>
          <w:rFonts w:ascii="Arial" w:hAnsi="Arial" w:cs="Arial"/>
          <w:sz w:val="24"/>
        </w:rPr>
        <w:t>The rights and duties of the partners in relation to the partnership shall be determined, subject to any agreement between them, by the following rules--</w:t>
      </w:r>
    </w:p>
    <w:p w14:paraId="46942BB6" w14:textId="77777777" w:rsidR="007E5F93" w:rsidRDefault="007E5F93" w:rsidP="008B116D">
      <w:pPr>
        <w:ind w:left="720"/>
        <w:jc w:val="both"/>
        <w:rPr>
          <w:rFonts w:ascii="Arial" w:hAnsi="Arial" w:cs="Arial"/>
          <w:sz w:val="8"/>
          <w:szCs w:val="8"/>
        </w:rPr>
      </w:pPr>
    </w:p>
    <w:p w14:paraId="3D5DCD0B" w14:textId="77777777" w:rsidR="007E5F93" w:rsidRDefault="007E5F93" w:rsidP="008B116D">
      <w:pPr>
        <w:ind w:left="720"/>
        <w:jc w:val="center"/>
        <w:rPr>
          <w:rFonts w:ascii="Arial" w:hAnsi="Arial" w:cs="Arial"/>
        </w:rPr>
      </w:pPr>
      <w:r>
        <w:rPr>
          <w:rFonts w:ascii="Arial" w:hAnsi="Arial" w:cs="Arial"/>
        </w:rPr>
        <w:t>* * * *</w:t>
      </w:r>
    </w:p>
    <w:p w14:paraId="528FF65D" w14:textId="77777777" w:rsidR="007E5F93" w:rsidRDefault="007E5F93" w:rsidP="008B116D">
      <w:pPr>
        <w:ind w:left="1440"/>
        <w:jc w:val="both"/>
        <w:rPr>
          <w:rFonts w:ascii="Arial" w:hAnsi="Arial" w:cs="Arial"/>
          <w:sz w:val="24"/>
        </w:rPr>
      </w:pPr>
      <w:r>
        <w:rPr>
          <w:rFonts w:ascii="Arial" w:hAnsi="Arial" w:cs="Arial"/>
          <w:sz w:val="24"/>
        </w:rPr>
        <w:t>(5) all partners have equal rights in the management and conduct of the partnership business;</w:t>
      </w:r>
    </w:p>
    <w:p w14:paraId="77EB1FAE" w14:textId="77777777" w:rsidR="007E5F93" w:rsidRDefault="007E5F93" w:rsidP="008B116D">
      <w:pPr>
        <w:jc w:val="both"/>
        <w:rPr>
          <w:rFonts w:ascii="Arial" w:hAnsi="Arial" w:cs="Arial"/>
          <w:sz w:val="8"/>
          <w:szCs w:val="8"/>
        </w:rPr>
      </w:pPr>
    </w:p>
    <w:p w14:paraId="122B4482" w14:textId="77777777" w:rsidR="007E5F93" w:rsidRPr="00A24ACA" w:rsidRDefault="007E5F93" w:rsidP="008B116D">
      <w:pPr>
        <w:pStyle w:val="FootnoteText"/>
        <w:rPr>
          <w:sz w:val="12"/>
          <w:szCs w:val="12"/>
        </w:rPr>
      </w:pPr>
    </w:p>
  </w:footnote>
  <w:footnote w:id="7">
    <w:p w14:paraId="20EFF117" w14:textId="77777777" w:rsidR="007E5F93" w:rsidRDefault="007E5F93" w:rsidP="008B116D">
      <w:pPr>
        <w:shd w:val="clear" w:color="auto" w:fill="FFFFFF"/>
        <w:jc w:val="both"/>
        <w:rPr>
          <w:rFonts w:ascii="Arial" w:eastAsia="Times New Roman" w:hAnsi="Arial" w:cs="Arial"/>
          <w:color w:val="000000"/>
          <w:sz w:val="24"/>
          <w:szCs w:val="24"/>
        </w:rPr>
      </w:pPr>
      <w:r>
        <w:rPr>
          <w:rStyle w:val="FootnoteReference"/>
        </w:rPr>
        <w:footnoteRef/>
      </w:r>
      <w:r>
        <w:t xml:space="preserve"> </w:t>
      </w:r>
      <w:r>
        <w:rPr>
          <w:rFonts w:ascii="Arial" w:hAnsi="Arial" w:cs="Arial"/>
          <w:sz w:val="24"/>
        </w:rPr>
        <w:t>In one of Yusuf's appeals of the rulings in this case, the VI Supreme Court referred to this as a "</w:t>
      </w:r>
      <w:r>
        <w:rPr>
          <w:rFonts w:ascii="Arial" w:eastAsia="Times New Roman" w:hAnsi="Arial" w:cs="Arial"/>
          <w:sz w:val="24"/>
          <w:szCs w:val="24"/>
          <w:shd w:val="clear" w:color="auto" w:fill="FFFFFF"/>
        </w:rPr>
        <w:t>contract</w:t>
      </w:r>
      <w:r>
        <w:rPr>
          <w:rFonts w:ascii="Arial" w:eastAsia="Times New Roman" w:hAnsi="Arial" w:cs="Arial"/>
          <w:sz w:val="24"/>
          <w:szCs w:val="24"/>
        </w:rPr>
        <w:t xml:space="preserve"> of </w:t>
      </w:r>
      <w:r>
        <w:rPr>
          <w:rFonts w:ascii="Arial" w:eastAsia="Times New Roman" w:hAnsi="Arial" w:cs="Arial"/>
          <w:sz w:val="24"/>
          <w:szCs w:val="24"/>
          <w:shd w:val="clear" w:color="auto" w:fill="FFFFFF"/>
        </w:rPr>
        <w:t xml:space="preserve">partnership." </w:t>
      </w:r>
      <w:r>
        <w:rPr>
          <w:rFonts w:ascii="Arial" w:eastAsia="Times New Roman" w:hAnsi="Arial" w:cs="Arial"/>
          <w:i/>
          <w:iCs/>
          <w:sz w:val="24"/>
          <w:szCs w:val="24"/>
        </w:rPr>
        <w:t>Yusuf v. Hamed</w:t>
      </w:r>
      <w:r>
        <w:rPr>
          <w:rFonts w:ascii="Arial" w:eastAsia="Times New Roman" w:hAnsi="Arial" w:cs="Arial"/>
          <w:sz w:val="24"/>
          <w:szCs w:val="24"/>
        </w:rPr>
        <w:t xml:space="preserve">, 59 V.I. 841, 852 (V.I. Sept. 30, 2013); </w:t>
      </w:r>
      <w:r>
        <w:rPr>
          <w:rFonts w:ascii="Arial" w:eastAsia="Times New Roman" w:hAnsi="Arial" w:cs="Arial"/>
          <w:i/>
          <w:sz w:val="24"/>
          <w:szCs w:val="24"/>
        </w:rPr>
        <w:t xml:space="preserve">accord </w:t>
      </w:r>
      <w:r>
        <w:rPr>
          <w:rFonts w:ascii="Arial" w:eastAsia="Times New Roman" w:hAnsi="Arial" w:cs="Arial"/>
          <w:i/>
          <w:iCs/>
          <w:color w:val="000000"/>
          <w:sz w:val="24"/>
          <w:szCs w:val="24"/>
        </w:rPr>
        <w:t>Galt Capital, LLP v. Seykota</w:t>
      </w:r>
      <w:r>
        <w:rPr>
          <w:rFonts w:ascii="Arial" w:eastAsia="Times New Roman" w:hAnsi="Arial" w:cs="Arial"/>
          <w:color w:val="000000"/>
          <w:sz w:val="24"/>
          <w:szCs w:val="24"/>
        </w:rPr>
        <w:t xml:space="preserve">, No. CIV. 2002-134, 2007 WL 4811409, at *1 (D.V.I. Dec. 10, 2007), </w:t>
      </w:r>
      <w:r>
        <w:rPr>
          <w:rFonts w:ascii="Arial" w:eastAsia="Times New Roman" w:hAnsi="Arial" w:cs="Arial"/>
          <w:i/>
          <w:iCs/>
          <w:color w:val="000000"/>
          <w:sz w:val="24"/>
          <w:szCs w:val="24"/>
        </w:rPr>
        <w:t>as amended</w:t>
      </w:r>
      <w:r>
        <w:rPr>
          <w:rFonts w:ascii="Arial" w:eastAsia="Times New Roman" w:hAnsi="Arial" w:cs="Arial"/>
          <w:color w:val="000000"/>
          <w:sz w:val="24"/>
          <w:szCs w:val="24"/>
        </w:rPr>
        <w:t xml:space="preserve"> (Dec. 14, 2007)("a verbal </w:t>
      </w:r>
      <w:r>
        <w:rPr>
          <w:rFonts w:ascii="Arial" w:eastAsia="Times New Roman" w:hAnsi="Arial" w:cs="Arial"/>
          <w:color w:val="000000"/>
          <w:sz w:val="24"/>
          <w:szCs w:val="24"/>
          <w:shd w:val="clear" w:color="auto" w:fill="FFFFFF"/>
        </w:rPr>
        <w:t>contract</w:t>
      </w:r>
      <w:r>
        <w:rPr>
          <w:rFonts w:ascii="Arial" w:eastAsia="Times New Roman" w:hAnsi="Arial" w:cs="Arial"/>
          <w:color w:val="000000"/>
          <w:sz w:val="24"/>
          <w:szCs w:val="24"/>
        </w:rPr>
        <w:t xml:space="preserve"> to establish a </w:t>
      </w:r>
      <w:r>
        <w:rPr>
          <w:rFonts w:ascii="Arial" w:eastAsia="Times New Roman" w:hAnsi="Arial" w:cs="Arial"/>
          <w:color w:val="000000"/>
          <w:sz w:val="24"/>
          <w:szCs w:val="24"/>
          <w:shd w:val="clear" w:color="auto" w:fill="FFFFFF"/>
        </w:rPr>
        <w:t xml:space="preserve">partnership.")  </w:t>
      </w:r>
    </w:p>
    <w:p w14:paraId="3000CC3C" w14:textId="77777777" w:rsidR="007E5F93" w:rsidRDefault="007E5F93" w:rsidP="008B116D">
      <w:pPr>
        <w:pStyle w:val="FootnoteText"/>
      </w:pPr>
    </w:p>
  </w:footnote>
  <w:footnote w:id="8">
    <w:p w14:paraId="2791700C" w14:textId="77777777" w:rsidR="007E5F93" w:rsidRDefault="007E5F93" w:rsidP="008B116D">
      <w:pPr>
        <w:pStyle w:val="FootnoteText"/>
        <w:jc w:val="both"/>
      </w:pPr>
      <w:r>
        <w:rPr>
          <w:rStyle w:val="FootnoteReference"/>
        </w:rPr>
        <w:footnoteRef/>
      </w:r>
      <w:r>
        <w:t xml:space="preserve"> </w:t>
      </w:r>
      <w:r>
        <w:rPr>
          <w:rFonts w:ascii="Arial" w:hAnsi="Arial" w:cs="Arial"/>
          <w:sz w:val="24"/>
        </w:rPr>
        <w:t xml:space="preserve">Although Hamed thought that he was getting an interest in the physical store, it has turned out that was not the case.  Thus, Hamed put up cash, Yusuf put up </w:t>
      </w:r>
      <w:r>
        <w:rPr>
          <w:rFonts w:ascii="Arial" w:hAnsi="Arial" w:cs="Arial"/>
          <w:i/>
          <w:sz w:val="24"/>
          <w:u w:val="single"/>
        </w:rPr>
        <w:t>debt</w:t>
      </w:r>
      <w:r>
        <w:rPr>
          <w:rFonts w:ascii="Arial" w:hAnsi="Arial" w:cs="Arial"/>
          <w:sz w:val="24"/>
        </w:rPr>
        <w:t xml:space="preserve"> that the Partnership paid off with 50% of Hamed's money, and then he charged the Partnership rent.  Thus, it was </w:t>
      </w:r>
      <w:r>
        <w:rPr>
          <w:rFonts w:ascii="Arial" w:hAnsi="Arial" w:cs="Arial"/>
          <w:i/>
          <w:sz w:val="24"/>
        </w:rPr>
        <w:t xml:space="preserve">Hamed's cash in the "grocery store" part of this, </w:t>
      </w:r>
      <w:r>
        <w:rPr>
          <w:rFonts w:ascii="Arial" w:hAnsi="Arial" w:cs="Arial"/>
          <w:i/>
          <w:sz w:val="24"/>
          <w:u w:val="single"/>
        </w:rPr>
        <w:t>not</w:t>
      </w:r>
      <w:r>
        <w:rPr>
          <w:rFonts w:ascii="Arial" w:hAnsi="Arial" w:cs="Arial"/>
          <w:i/>
          <w:sz w:val="24"/>
        </w:rPr>
        <w:t xml:space="preserve"> Yusuf's</w:t>
      </w:r>
      <w:r>
        <w:rPr>
          <w:rFonts w:ascii="Arial" w:hAnsi="Arial" w:cs="Arial"/>
          <w:sz w:val="24"/>
        </w:rPr>
        <w:t>.</w:t>
      </w:r>
    </w:p>
  </w:footnote>
  <w:footnote w:id="9">
    <w:p w14:paraId="11845680" w14:textId="77777777" w:rsidR="007E5F93" w:rsidRDefault="007E5F93" w:rsidP="005F5316">
      <w:pPr>
        <w:jc w:val="both"/>
        <w:rPr>
          <w:rFonts w:ascii="Arial" w:eastAsia="Times New Roman" w:hAnsi="Arial" w:cs="Arial"/>
          <w:sz w:val="24"/>
          <w:szCs w:val="21"/>
        </w:rPr>
      </w:pPr>
      <w:r>
        <w:rPr>
          <w:rStyle w:val="FootnoteReference"/>
        </w:rPr>
        <w:footnoteRef/>
      </w:r>
      <w:r>
        <w:t xml:space="preserve"> </w:t>
      </w:r>
      <w:hyperlink r:id="rId1" w:history="1">
        <w:r w:rsidRPr="005F5316">
          <w:rPr>
            <w:rFonts w:ascii="Arial" w:eastAsia="Times New Roman" w:hAnsi="Arial" w:cs="Arial"/>
            <w:bCs/>
            <w:sz w:val="24"/>
            <w:szCs w:val="21"/>
          </w:rPr>
          <w:t>RUPA</w:t>
        </w:r>
        <w:r>
          <w:rPr>
            <w:rFonts w:ascii="Arial" w:eastAsia="Times New Roman" w:hAnsi="Arial" w:cs="Arial"/>
            <w:bCs/>
            <w:sz w:val="24"/>
            <w:szCs w:val="21"/>
          </w:rPr>
          <w:t>, 26 V.I.C.</w:t>
        </w:r>
        <w:r w:rsidRPr="005F5316">
          <w:rPr>
            <w:rFonts w:ascii="Arial" w:eastAsia="Times New Roman" w:hAnsi="Arial" w:cs="Arial"/>
            <w:sz w:val="24"/>
            <w:szCs w:val="21"/>
          </w:rPr>
          <w:t xml:space="preserve"> § </w:t>
        </w:r>
        <w:r>
          <w:rPr>
            <w:rFonts w:ascii="Arial" w:eastAsia="Times New Roman" w:hAnsi="Arial" w:cs="Arial"/>
            <w:sz w:val="24"/>
            <w:szCs w:val="21"/>
          </w:rPr>
          <w:t>3</w:t>
        </w:r>
        <w:r w:rsidRPr="005F5316">
          <w:rPr>
            <w:rFonts w:ascii="Arial" w:eastAsia="Times New Roman" w:hAnsi="Arial" w:cs="Arial"/>
            <w:sz w:val="24"/>
            <w:szCs w:val="21"/>
          </w:rPr>
          <w:t>(f)</w:t>
        </w:r>
      </w:hyperlink>
      <w:r w:rsidRPr="005F5316">
        <w:rPr>
          <w:rFonts w:ascii="Arial" w:eastAsia="Times New Roman" w:hAnsi="Arial" w:cs="Arial"/>
          <w:sz w:val="24"/>
          <w:szCs w:val="21"/>
        </w:rPr>
        <w:t xml:space="preserve"> provides:</w:t>
      </w:r>
    </w:p>
    <w:p w14:paraId="1CF733AF" w14:textId="77777777" w:rsidR="007E5F93" w:rsidRPr="00A24ACA" w:rsidRDefault="007E5F93" w:rsidP="005F5316">
      <w:pPr>
        <w:jc w:val="both"/>
        <w:rPr>
          <w:rFonts w:ascii="Arial" w:eastAsia="Times New Roman" w:hAnsi="Arial" w:cs="Arial"/>
          <w:sz w:val="8"/>
          <w:szCs w:val="8"/>
        </w:rPr>
      </w:pPr>
    </w:p>
    <w:p w14:paraId="5286897B" w14:textId="77777777" w:rsidR="007E5F93" w:rsidRPr="005F5316" w:rsidRDefault="007E5F93" w:rsidP="005F5316">
      <w:pPr>
        <w:ind w:left="720" w:right="720"/>
        <w:jc w:val="both"/>
        <w:rPr>
          <w:rFonts w:ascii="Arial" w:eastAsia="Times New Roman" w:hAnsi="Arial" w:cs="Arial"/>
          <w:sz w:val="24"/>
          <w:szCs w:val="21"/>
        </w:rPr>
      </w:pPr>
      <w:r w:rsidRPr="005F5316">
        <w:rPr>
          <w:rFonts w:ascii="Arial" w:eastAsia="Times New Roman" w:hAnsi="Arial" w:cs="Arial"/>
          <w:sz w:val="24"/>
          <w:szCs w:val="21"/>
        </w:rPr>
        <w:t xml:space="preserve">A partner's knowledge, notice, or receipt of a notification of a fact relating to the partnership is effective immediately as knowledge by, notice to, or receipt of a notification by the partnership, </w:t>
      </w:r>
      <w:r w:rsidRPr="005F5316">
        <w:rPr>
          <w:rFonts w:ascii="Arial" w:eastAsia="Times New Roman" w:hAnsi="Arial" w:cs="Arial"/>
          <w:iCs/>
          <w:sz w:val="24"/>
          <w:szCs w:val="21"/>
        </w:rPr>
        <w:t>except in the case of a fraud on the partnership</w:t>
      </w:r>
      <w:r w:rsidRPr="005F5316">
        <w:rPr>
          <w:rFonts w:ascii="Arial" w:eastAsia="Times New Roman" w:hAnsi="Arial" w:cs="Arial"/>
          <w:sz w:val="24"/>
          <w:szCs w:val="21"/>
        </w:rPr>
        <w:t xml:space="preserve"> committed by or with the consent of that partner.</w:t>
      </w:r>
    </w:p>
    <w:p w14:paraId="0E550369" w14:textId="77777777" w:rsidR="007E5F93" w:rsidRPr="00A24ACA" w:rsidRDefault="007E5F93" w:rsidP="002A10FA">
      <w:pPr>
        <w:shd w:val="clear" w:color="auto" w:fill="FFFFFF"/>
        <w:jc w:val="both"/>
        <w:rPr>
          <w:sz w:val="12"/>
          <w:szCs w:val="12"/>
        </w:rPr>
      </w:pPr>
    </w:p>
    <w:p w14:paraId="409AE3FE" w14:textId="4BCBBA34" w:rsidR="007E5F93" w:rsidRDefault="007E5F93" w:rsidP="00A24ACA">
      <w:pPr>
        <w:shd w:val="clear" w:color="auto" w:fill="FFFFFF"/>
        <w:jc w:val="both"/>
        <w:rPr>
          <w:rFonts w:ascii="Arial" w:eastAsia="Times New Roman" w:hAnsi="Arial" w:cs="Arial"/>
          <w:color w:val="000000"/>
          <w:sz w:val="24"/>
          <w:szCs w:val="24"/>
        </w:rPr>
      </w:pPr>
      <w:r>
        <w:rPr>
          <w:rFonts w:ascii="Arial" w:eastAsia="Times New Roman" w:hAnsi="Arial" w:cs="Arial"/>
          <w:i/>
          <w:iCs/>
          <w:color w:val="000000"/>
          <w:sz w:val="24"/>
          <w:szCs w:val="24"/>
        </w:rPr>
        <w:t xml:space="preserve">See also </w:t>
      </w:r>
      <w:r w:rsidRPr="00680BF4">
        <w:rPr>
          <w:rFonts w:ascii="Arial" w:eastAsia="Times New Roman" w:hAnsi="Arial" w:cs="Arial"/>
          <w:i/>
          <w:iCs/>
          <w:color w:val="000000"/>
          <w:sz w:val="24"/>
          <w:szCs w:val="24"/>
        </w:rPr>
        <w:t>Dzen v. Dzen</w:t>
      </w:r>
      <w:r w:rsidRPr="00680BF4">
        <w:rPr>
          <w:rFonts w:ascii="Arial" w:eastAsia="Times New Roman" w:hAnsi="Arial" w:cs="Arial"/>
          <w:color w:val="000000"/>
          <w:sz w:val="24"/>
          <w:szCs w:val="24"/>
        </w:rPr>
        <w:t>, No. CV 960061312S, 1999 WL 130545, at *7 (Conn. Super. Ct. Feb. 26, 1999)</w:t>
      </w:r>
      <w:r w:rsidR="000711DA">
        <w:rPr>
          <w:rFonts w:ascii="Arial" w:eastAsia="Times New Roman" w:hAnsi="Arial" w:cs="Arial"/>
          <w:color w:val="000000"/>
          <w:sz w:val="24"/>
          <w:szCs w:val="24"/>
        </w:rPr>
        <w:t>(</w:t>
      </w:r>
      <w:r w:rsidR="000711DA" w:rsidRPr="000711DA">
        <w:rPr>
          <w:rFonts w:ascii="Arial" w:eastAsia="Times New Roman" w:hAnsi="Arial" w:cs="Arial"/>
          <w:color w:val="000000"/>
          <w:sz w:val="24"/>
          <w:szCs w:val="24"/>
        </w:rPr>
        <w:t>"</w:t>
      </w:r>
      <w:r w:rsidRPr="00A24ACA">
        <w:rPr>
          <w:rFonts w:ascii="Arial" w:eastAsia="Times New Roman" w:hAnsi="Arial" w:cs="Arial"/>
          <w:b/>
          <w:color w:val="000000"/>
          <w:sz w:val="24"/>
          <w:szCs w:val="24"/>
        </w:rPr>
        <w:t>i</w:t>
      </w:r>
      <w:r w:rsidRPr="000711DA">
        <w:rPr>
          <w:rFonts w:ascii="Arial" w:eastAsia="Times New Roman" w:hAnsi="Arial" w:cs="Arial"/>
          <w:b/>
          <w:color w:val="000000"/>
          <w:sz w:val="24"/>
          <w:szCs w:val="24"/>
        </w:rPr>
        <w:t xml:space="preserve">t must necessarily be an informed </w:t>
      </w:r>
      <w:r w:rsidRPr="000711DA">
        <w:rPr>
          <w:rFonts w:ascii="Arial" w:eastAsia="Times New Roman" w:hAnsi="Arial" w:cs="Arial"/>
          <w:b/>
          <w:color w:val="000000"/>
          <w:sz w:val="24"/>
          <w:szCs w:val="24"/>
          <w:shd w:val="clear" w:color="auto" w:fill="FFFFFF"/>
        </w:rPr>
        <w:t>consent</w:t>
      </w:r>
      <w:r w:rsidRPr="000711DA">
        <w:rPr>
          <w:rFonts w:ascii="Arial" w:eastAsia="Times New Roman" w:hAnsi="Arial" w:cs="Arial"/>
          <w:b/>
          <w:color w:val="000000"/>
          <w:sz w:val="24"/>
          <w:szCs w:val="24"/>
        </w:rPr>
        <w:t>, with knowledge of the facts necessary</w:t>
      </w:r>
      <w:r w:rsidRPr="00A24ACA">
        <w:rPr>
          <w:rFonts w:ascii="Arial" w:eastAsia="Times New Roman" w:hAnsi="Arial" w:cs="Arial"/>
          <w:color w:val="000000"/>
          <w:sz w:val="24"/>
          <w:szCs w:val="24"/>
        </w:rPr>
        <w:t xml:space="preserve"> to give an intelligent consent through full disclosure </w:t>
      </w:r>
      <w:r w:rsidRPr="00A24ACA">
        <w:rPr>
          <w:rFonts w:ascii="Arial" w:eastAsia="Times New Roman" w:hAnsi="Arial" w:cs="Arial"/>
          <w:i/>
          <w:color w:val="000000"/>
          <w:sz w:val="24"/>
          <w:szCs w:val="24"/>
        </w:rPr>
        <w:t>consistent with the other partner's fiduciary duties</w:t>
      </w:r>
      <w:r w:rsidRPr="000711DA">
        <w:rPr>
          <w:rFonts w:ascii="Arial" w:eastAsia="Times New Roman" w:hAnsi="Arial" w:cs="Arial"/>
          <w:color w:val="000000"/>
          <w:sz w:val="24"/>
          <w:szCs w:val="24"/>
        </w:rPr>
        <w:t>.</w:t>
      </w:r>
      <w:r w:rsidRPr="00680BF4">
        <w:rPr>
          <w:rFonts w:ascii="Arial" w:eastAsia="Times New Roman" w:hAnsi="Arial" w:cs="Arial"/>
          <w:color w:val="000000"/>
          <w:sz w:val="24"/>
          <w:szCs w:val="24"/>
        </w:rPr>
        <w:t xml:space="preserve"> 59A Am.Jur., </w:t>
      </w:r>
      <w:r w:rsidRPr="00680BF4">
        <w:rPr>
          <w:rFonts w:ascii="Arial" w:eastAsia="Times New Roman" w:hAnsi="Arial" w:cs="Arial"/>
          <w:i/>
          <w:iCs/>
          <w:color w:val="000000"/>
          <w:sz w:val="24"/>
          <w:szCs w:val="24"/>
        </w:rPr>
        <w:t>supra,</w:t>
      </w:r>
      <w:r w:rsidRPr="00680BF4">
        <w:rPr>
          <w:rFonts w:ascii="Arial" w:eastAsia="Times New Roman" w:hAnsi="Arial" w:cs="Arial"/>
          <w:color w:val="000000"/>
          <w:sz w:val="24"/>
          <w:szCs w:val="24"/>
        </w:rPr>
        <w:t xml:space="preserve"> § 445. Our Supreme Court has stated that “[t]his statutory language was intended to incorporate the fiduciary relationship as described by Chief Judge Benjamin Cardozo in </w:t>
      </w:r>
      <w:r w:rsidRPr="00680BF4">
        <w:rPr>
          <w:rFonts w:ascii="Arial" w:eastAsia="Times New Roman" w:hAnsi="Arial" w:cs="Arial"/>
          <w:i/>
          <w:iCs/>
          <w:color w:val="000000"/>
          <w:sz w:val="24"/>
          <w:szCs w:val="24"/>
        </w:rPr>
        <w:t>Meinhard v. Salmon,</w:t>
      </w:r>
      <w:r w:rsidRPr="00680BF4">
        <w:rPr>
          <w:rFonts w:ascii="Arial" w:eastAsia="Times New Roman" w:hAnsi="Arial" w:cs="Arial"/>
          <w:color w:val="000000"/>
          <w:sz w:val="24"/>
          <w:szCs w:val="24"/>
        </w:rPr>
        <w:t xml:space="preserve"> 249 N.Y. 458, 464, 164 N.E. 545 (1928) [in which he stated that </w:t>
      </w:r>
      <w:r w:rsidRPr="00A24ACA">
        <w:rPr>
          <w:rFonts w:ascii="Arial" w:eastAsia="Times New Roman" w:hAnsi="Arial" w:cs="Arial"/>
          <w:b/>
          <w:color w:val="000000"/>
          <w:sz w:val="24"/>
          <w:szCs w:val="24"/>
        </w:rPr>
        <w:t>a fiduciary] is held to something stricter than the morals of the marketplace.</w:t>
      </w:r>
      <w:r w:rsidRPr="00680BF4">
        <w:rPr>
          <w:rFonts w:ascii="Arial" w:eastAsia="Times New Roman" w:hAnsi="Arial" w:cs="Arial"/>
          <w:color w:val="000000"/>
          <w:sz w:val="24"/>
          <w:szCs w:val="24"/>
        </w:rPr>
        <w:t>”</w:t>
      </w:r>
      <w:r w:rsidR="00594E9D">
        <w:rPr>
          <w:rFonts w:ascii="Arial" w:eastAsia="Times New Roman" w:hAnsi="Arial" w:cs="Arial"/>
          <w:color w:val="000000"/>
          <w:sz w:val="24"/>
          <w:szCs w:val="24"/>
        </w:rPr>
        <w:t xml:space="preserve"> (Emphasis added.)</w:t>
      </w:r>
    </w:p>
    <w:p w14:paraId="1129701A" w14:textId="77777777" w:rsidR="007E5F93" w:rsidRPr="00A24ACA" w:rsidRDefault="007E5F93" w:rsidP="00AA3D9F">
      <w:pPr>
        <w:shd w:val="clear" w:color="auto" w:fill="FFFFFF"/>
        <w:ind w:left="720" w:right="720"/>
        <w:jc w:val="both"/>
        <w:rPr>
          <w:rFonts w:ascii="Arial" w:eastAsia="Times New Roman" w:hAnsi="Arial" w:cs="Arial"/>
          <w:color w:val="000000"/>
          <w:sz w:val="8"/>
          <w:szCs w:val="8"/>
        </w:rPr>
      </w:pPr>
    </w:p>
    <w:p w14:paraId="7DBE4D57" w14:textId="4BB660B4" w:rsidR="007E5F93" w:rsidRPr="00FB155A" w:rsidRDefault="00594E9D" w:rsidP="002A10FA">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S</w:t>
      </w:r>
      <w:r w:rsidR="007E5F93">
        <w:rPr>
          <w:rFonts w:ascii="Arial" w:eastAsia="Times New Roman" w:hAnsi="Arial" w:cs="Arial"/>
          <w:color w:val="000000"/>
          <w:sz w:val="24"/>
          <w:szCs w:val="24"/>
        </w:rPr>
        <w:t xml:space="preserve">ee generally </w:t>
      </w:r>
      <w:r w:rsidR="007E5F93" w:rsidRPr="00716C39">
        <w:rPr>
          <w:rFonts w:ascii="Arial" w:eastAsia="Times New Roman" w:hAnsi="Arial" w:cs="Arial"/>
          <w:i/>
          <w:iCs/>
          <w:color w:val="000000"/>
          <w:sz w:val="24"/>
          <w:szCs w:val="24"/>
        </w:rPr>
        <w:t>Jesus-Santos v. Morgan Stanley Dean Witter, Inc.</w:t>
      </w:r>
      <w:r w:rsidR="007E5F93" w:rsidRPr="00716C39">
        <w:rPr>
          <w:rFonts w:ascii="Arial" w:eastAsia="Times New Roman" w:hAnsi="Arial" w:cs="Arial"/>
          <w:color w:val="000000"/>
          <w:sz w:val="24"/>
          <w:szCs w:val="24"/>
        </w:rPr>
        <w:t>, No. CIV. 05-1336(DRD), 2006 WL 752997, at *1 (D.P.R. Mar. 22, 2006)</w:t>
      </w:r>
      <w:r w:rsidR="007E5F93">
        <w:rPr>
          <w:rFonts w:ascii="Arial" w:eastAsia="Times New Roman" w:hAnsi="Arial" w:cs="Arial"/>
          <w:color w:val="000000"/>
          <w:sz w:val="24"/>
          <w:szCs w:val="24"/>
        </w:rPr>
        <w:t>("</w:t>
      </w:r>
      <w:r w:rsidR="007E5F93" w:rsidRPr="00716C39">
        <w:rPr>
          <w:rFonts w:ascii="Arial" w:eastAsia="Times New Roman" w:hAnsi="Arial" w:cs="Arial"/>
          <w:color w:val="000000"/>
          <w:sz w:val="24"/>
          <w:szCs w:val="24"/>
        </w:rPr>
        <w:t xml:space="preserve">plaintiffs' </w:t>
      </w:r>
      <w:r w:rsidR="007E5F93" w:rsidRPr="00716C39">
        <w:rPr>
          <w:rFonts w:ascii="Arial" w:eastAsia="Times New Roman" w:hAnsi="Arial" w:cs="Arial"/>
          <w:color w:val="000000"/>
          <w:sz w:val="24"/>
          <w:szCs w:val="24"/>
          <w:shd w:val="clear" w:color="auto" w:fill="FFFFFF"/>
        </w:rPr>
        <w:t>consent</w:t>
      </w:r>
      <w:r w:rsidR="007E5F93" w:rsidRPr="00716C39">
        <w:rPr>
          <w:rFonts w:ascii="Arial" w:eastAsia="Times New Roman" w:hAnsi="Arial" w:cs="Arial"/>
          <w:color w:val="000000"/>
          <w:sz w:val="24"/>
          <w:szCs w:val="24"/>
        </w:rPr>
        <w:t xml:space="preserve"> was </w:t>
      </w:r>
      <w:r w:rsidR="007E5F93" w:rsidRPr="00716C39">
        <w:rPr>
          <w:rFonts w:ascii="Arial" w:eastAsia="Times New Roman" w:hAnsi="Arial" w:cs="Arial"/>
          <w:color w:val="000000"/>
          <w:sz w:val="24"/>
          <w:szCs w:val="24"/>
          <w:shd w:val="clear" w:color="auto" w:fill="FFFFFF"/>
        </w:rPr>
        <w:t>obtained</w:t>
      </w:r>
      <w:r w:rsidR="007E5F93" w:rsidRPr="00716C39">
        <w:rPr>
          <w:rFonts w:ascii="Arial" w:eastAsia="Times New Roman" w:hAnsi="Arial" w:cs="Arial"/>
          <w:color w:val="000000"/>
          <w:sz w:val="24"/>
          <w:szCs w:val="24"/>
        </w:rPr>
        <w:t xml:space="preserve"> by </w:t>
      </w:r>
      <w:r w:rsidR="007E5F93" w:rsidRPr="00716C39">
        <w:rPr>
          <w:rFonts w:ascii="Arial" w:eastAsia="Times New Roman" w:hAnsi="Arial" w:cs="Arial"/>
          <w:color w:val="000000"/>
          <w:sz w:val="24"/>
          <w:szCs w:val="24"/>
          <w:shd w:val="clear" w:color="auto" w:fill="FFFFFF"/>
        </w:rPr>
        <w:t>fraud</w:t>
      </w:r>
      <w:r w:rsidR="007E5F93" w:rsidRPr="00716C39">
        <w:rPr>
          <w:rFonts w:ascii="Arial" w:eastAsia="Times New Roman" w:hAnsi="Arial" w:cs="Arial"/>
          <w:color w:val="000000"/>
          <w:sz w:val="24"/>
          <w:szCs w:val="24"/>
        </w:rPr>
        <w:t xml:space="preserve"> or by error, or deceit</w:t>
      </w:r>
      <w:r w:rsidR="000711DA">
        <w:rPr>
          <w:rFonts w:ascii="Arial" w:eastAsia="Times New Roman" w:hAnsi="Arial" w:cs="Arial"/>
          <w:color w:val="000000"/>
          <w:sz w:val="24"/>
          <w:szCs w:val="24"/>
        </w:rPr>
        <w:t>.</w:t>
      </w:r>
      <w:r w:rsidR="007E5F93">
        <w:rPr>
          <w:rFonts w:ascii="Arial" w:eastAsia="Times New Roman" w:hAnsi="Arial" w:cs="Arial"/>
          <w:color w:val="000000"/>
          <w:sz w:val="24"/>
          <w:szCs w:val="24"/>
        </w:rPr>
        <w:t xml:space="preserve">") </w:t>
      </w:r>
    </w:p>
    <w:p w14:paraId="08A9EFC8" w14:textId="77777777" w:rsidR="007E5F93" w:rsidRDefault="007E5F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D949" w14:textId="77777777" w:rsidR="007E5F93" w:rsidRPr="00932244" w:rsidRDefault="007E5F93">
    <w:pPr>
      <w:pStyle w:val="Header"/>
      <w:rPr>
        <w:rFonts w:cs="Calibri"/>
      </w:rPr>
    </w:pPr>
    <w:r>
      <w:rPr>
        <w:rFonts w:cs="Calibri"/>
      </w:rPr>
      <w:t xml:space="preserve">Reply to Opposition to </w:t>
    </w:r>
    <w:r w:rsidRPr="00932244">
      <w:rPr>
        <w:rFonts w:cs="Calibri"/>
      </w:rPr>
      <w:t>Motion as to H-13 - Non-Payment of Waleed and Waheed Hamed Taxes in 2013</w:t>
    </w:r>
  </w:p>
  <w:p w14:paraId="4BF5B4F0" w14:textId="77777777" w:rsidR="007E5F93" w:rsidRDefault="007E5F93">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2C2B38ED" w14:textId="77777777" w:rsidR="007E5F93" w:rsidRDefault="007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622"/>
    <w:multiLevelType w:val="hybridMultilevel"/>
    <w:tmpl w:val="1A9634D0"/>
    <w:lvl w:ilvl="0" w:tplc="D40A350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83BCD"/>
    <w:multiLevelType w:val="hybridMultilevel"/>
    <w:tmpl w:val="2558FA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CC7A3A"/>
    <w:multiLevelType w:val="hybridMultilevel"/>
    <w:tmpl w:val="E21038F4"/>
    <w:lvl w:ilvl="0" w:tplc="9AC64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310C"/>
    <w:multiLevelType w:val="hybridMultilevel"/>
    <w:tmpl w:val="DA0A5C00"/>
    <w:lvl w:ilvl="0" w:tplc="099ABCE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13013E"/>
    <w:multiLevelType w:val="hybridMultilevel"/>
    <w:tmpl w:val="B0369EF0"/>
    <w:lvl w:ilvl="0" w:tplc="5AE228C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382D"/>
    <w:rsid w:val="00005678"/>
    <w:rsid w:val="000074FC"/>
    <w:rsid w:val="000102A1"/>
    <w:rsid w:val="00010D75"/>
    <w:rsid w:val="00014715"/>
    <w:rsid w:val="00020035"/>
    <w:rsid w:val="00021B3C"/>
    <w:rsid w:val="00022BFA"/>
    <w:rsid w:val="000236BE"/>
    <w:rsid w:val="00023B25"/>
    <w:rsid w:val="00024418"/>
    <w:rsid w:val="00025F58"/>
    <w:rsid w:val="00026D2F"/>
    <w:rsid w:val="00033362"/>
    <w:rsid w:val="000343A0"/>
    <w:rsid w:val="0003485B"/>
    <w:rsid w:val="0003689D"/>
    <w:rsid w:val="000403C3"/>
    <w:rsid w:val="000407CB"/>
    <w:rsid w:val="0004207E"/>
    <w:rsid w:val="00043385"/>
    <w:rsid w:val="000436E3"/>
    <w:rsid w:val="0005426A"/>
    <w:rsid w:val="00054DE4"/>
    <w:rsid w:val="00055C9A"/>
    <w:rsid w:val="00057B8B"/>
    <w:rsid w:val="00060B75"/>
    <w:rsid w:val="000616F3"/>
    <w:rsid w:val="00061AAA"/>
    <w:rsid w:val="00067135"/>
    <w:rsid w:val="00070C80"/>
    <w:rsid w:val="000711DA"/>
    <w:rsid w:val="0007168C"/>
    <w:rsid w:val="00071E26"/>
    <w:rsid w:val="00074ACF"/>
    <w:rsid w:val="000753E7"/>
    <w:rsid w:val="00076347"/>
    <w:rsid w:val="0007655B"/>
    <w:rsid w:val="00076B5F"/>
    <w:rsid w:val="000801F6"/>
    <w:rsid w:val="0008037C"/>
    <w:rsid w:val="00080AA9"/>
    <w:rsid w:val="00081FBE"/>
    <w:rsid w:val="0008251B"/>
    <w:rsid w:val="0008375E"/>
    <w:rsid w:val="000843BD"/>
    <w:rsid w:val="00085FFA"/>
    <w:rsid w:val="000871A0"/>
    <w:rsid w:val="00090332"/>
    <w:rsid w:val="00092BED"/>
    <w:rsid w:val="0009501B"/>
    <w:rsid w:val="00096A55"/>
    <w:rsid w:val="0009700A"/>
    <w:rsid w:val="00097AF5"/>
    <w:rsid w:val="000A1D34"/>
    <w:rsid w:val="000A39AF"/>
    <w:rsid w:val="000A3C6F"/>
    <w:rsid w:val="000B14C8"/>
    <w:rsid w:val="000B1B49"/>
    <w:rsid w:val="000B3BE2"/>
    <w:rsid w:val="000B7D47"/>
    <w:rsid w:val="000C0379"/>
    <w:rsid w:val="000C2FE6"/>
    <w:rsid w:val="000C3222"/>
    <w:rsid w:val="000C388C"/>
    <w:rsid w:val="000C54EB"/>
    <w:rsid w:val="000C6A5C"/>
    <w:rsid w:val="000C6C80"/>
    <w:rsid w:val="000D0F81"/>
    <w:rsid w:val="000D0FC4"/>
    <w:rsid w:val="000D2D5D"/>
    <w:rsid w:val="000D3977"/>
    <w:rsid w:val="000D53F1"/>
    <w:rsid w:val="000D7C7E"/>
    <w:rsid w:val="000E0A0E"/>
    <w:rsid w:val="000E15B0"/>
    <w:rsid w:val="000E19C3"/>
    <w:rsid w:val="000E1CEE"/>
    <w:rsid w:val="000E2C3C"/>
    <w:rsid w:val="000E4115"/>
    <w:rsid w:val="000E61CD"/>
    <w:rsid w:val="000E7C18"/>
    <w:rsid w:val="000F354C"/>
    <w:rsid w:val="000F37A5"/>
    <w:rsid w:val="000F472D"/>
    <w:rsid w:val="000F56F3"/>
    <w:rsid w:val="000F64A8"/>
    <w:rsid w:val="0010211F"/>
    <w:rsid w:val="0010631A"/>
    <w:rsid w:val="00107663"/>
    <w:rsid w:val="00111E39"/>
    <w:rsid w:val="001136C2"/>
    <w:rsid w:val="00115816"/>
    <w:rsid w:val="001200E8"/>
    <w:rsid w:val="00124A03"/>
    <w:rsid w:val="001250FC"/>
    <w:rsid w:val="001342BE"/>
    <w:rsid w:val="001351B3"/>
    <w:rsid w:val="00150610"/>
    <w:rsid w:val="001516F1"/>
    <w:rsid w:val="001526C5"/>
    <w:rsid w:val="001526D7"/>
    <w:rsid w:val="001530F9"/>
    <w:rsid w:val="00154FE5"/>
    <w:rsid w:val="001560CE"/>
    <w:rsid w:val="001607D9"/>
    <w:rsid w:val="0016503F"/>
    <w:rsid w:val="0016520A"/>
    <w:rsid w:val="001662FE"/>
    <w:rsid w:val="00166344"/>
    <w:rsid w:val="0016702C"/>
    <w:rsid w:val="00167882"/>
    <w:rsid w:val="00171E48"/>
    <w:rsid w:val="001732E8"/>
    <w:rsid w:val="00174503"/>
    <w:rsid w:val="001759E9"/>
    <w:rsid w:val="0017641B"/>
    <w:rsid w:val="00180FB0"/>
    <w:rsid w:val="0018159D"/>
    <w:rsid w:val="0018302D"/>
    <w:rsid w:val="00183214"/>
    <w:rsid w:val="0019040A"/>
    <w:rsid w:val="00194184"/>
    <w:rsid w:val="00196C50"/>
    <w:rsid w:val="0019710E"/>
    <w:rsid w:val="001A0A78"/>
    <w:rsid w:val="001A1E4B"/>
    <w:rsid w:val="001A758E"/>
    <w:rsid w:val="001B0315"/>
    <w:rsid w:val="001B173F"/>
    <w:rsid w:val="001B359E"/>
    <w:rsid w:val="001B56C0"/>
    <w:rsid w:val="001B6A66"/>
    <w:rsid w:val="001B6EF0"/>
    <w:rsid w:val="001B79DB"/>
    <w:rsid w:val="001C0715"/>
    <w:rsid w:val="001C1450"/>
    <w:rsid w:val="001C229B"/>
    <w:rsid w:val="001C2AB6"/>
    <w:rsid w:val="001C2ADC"/>
    <w:rsid w:val="001C49D2"/>
    <w:rsid w:val="001C4ED6"/>
    <w:rsid w:val="001C581C"/>
    <w:rsid w:val="001D15CA"/>
    <w:rsid w:val="001D3987"/>
    <w:rsid w:val="001D7E77"/>
    <w:rsid w:val="001E0DE5"/>
    <w:rsid w:val="001E12AC"/>
    <w:rsid w:val="001E1827"/>
    <w:rsid w:val="001E4984"/>
    <w:rsid w:val="001E68F2"/>
    <w:rsid w:val="001F0222"/>
    <w:rsid w:val="001F027B"/>
    <w:rsid w:val="001F075F"/>
    <w:rsid w:val="001F3098"/>
    <w:rsid w:val="001F4021"/>
    <w:rsid w:val="001F45B9"/>
    <w:rsid w:val="001F4B57"/>
    <w:rsid w:val="001F53DC"/>
    <w:rsid w:val="001F5D17"/>
    <w:rsid w:val="00203283"/>
    <w:rsid w:val="00205BFE"/>
    <w:rsid w:val="002130D3"/>
    <w:rsid w:val="00217A6F"/>
    <w:rsid w:val="00222870"/>
    <w:rsid w:val="00222F80"/>
    <w:rsid w:val="002251ED"/>
    <w:rsid w:val="00226D0C"/>
    <w:rsid w:val="002276D7"/>
    <w:rsid w:val="00230162"/>
    <w:rsid w:val="00233B51"/>
    <w:rsid w:val="00233EB2"/>
    <w:rsid w:val="00234E56"/>
    <w:rsid w:val="002356A0"/>
    <w:rsid w:val="00236AF9"/>
    <w:rsid w:val="00241126"/>
    <w:rsid w:val="00242C88"/>
    <w:rsid w:val="0024487C"/>
    <w:rsid w:val="00247FFD"/>
    <w:rsid w:val="0025009D"/>
    <w:rsid w:val="00255F42"/>
    <w:rsid w:val="00256486"/>
    <w:rsid w:val="00257020"/>
    <w:rsid w:val="00257858"/>
    <w:rsid w:val="00260C7E"/>
    <w:rsid w:val="002614C6"/>
    <w:rsid w:val="00263567"/>
    <w:rsid w:val="00264C14"/>
    <w:rsid w:val="002650A4"/>
    <w:rsid w:val="0026517C"/>
    <w:rsid w:val="00265197"/>
    <w:rsid w:val="00265271"/>
    <w:rsid w:val="00266FB4"/>
    <w:rsid w:val="002672CA"/>
    <w:rsid w:val="00267B82"/>
    <w:rsid w:val="00267CDB"/>
    <w:rsid w:val="00270C43"/>
    <w:rsid w:val="00270D14"/>
    <w:rsid w:val="00271A4C"/>
    <w:rsid w:val="00271E93"/>
    <w:rsid w:val="00272476"/>
    <w:rsid w:val="0027421D"/>
    <w:rsid w:val="00276843"/>
    <w:rsid w:val="002806E6"/>
    <w:rsid w:val="00281135"/>
    <w:rsid w:val="002814DB"/>
    <w:rsid w:val="00284D9E"/>
    <w:rsid w:val="00285474"/>
    <w:rsid w:val="00286679"/>
    <w:rsid w:val="00287454"/>
    <w:rsid w:val="002877A7"/>
    <w:rsid w:val="00290621"/>
    <w:rsid w:val="002910E0"/>
    <w:rsid w:val="002918E5"/>
    <w:rsid w:val="00292C3A"/>
    <w:rsid w:val="00294D47"/>
    <w:rsid w:val="00295470"/>
    <w:rsid w:val="00295517"/>
    <w:rsid w:val="00297797"/>
    <w:rsid w:val="002A0277"/>
    <w:rsid w:val="002A0E2F"/>
    <w:rsid w:val="002A10FA"/>
    <w:rsid w:val="002A18E3"/>
    <w:rsid w:val="002A2C36"/>
    <w:rsid w:val="002B033D"/>
    <w:rsid w:val="002B04DD"/>
    <w:rsid w:val="002B0D85"/>
    <w:rsid w:val="002B32EE"/>
    <w:rsid w:val="002B32FF"/>
    <w:rsid w:val="002B55AE"/>
    <w:rsid w:val="002B7718"/>
    <w:rsid w:val="002B7AB3"/>
    <w:rsid w:val="002B7B7A"/>
    <w:rsid w:val="002C25FD"/>
    <w:rsid w:val="002C26F4"/>
    <w:rsid w:val="002C380B"/>
    <w:rsid w:val="002C60AC"/>
    <w:rsid w:val="002D0748"/>
    <w:rsid w:val="002D123B"/>
    <w:rsid w:val="002D1512"/>
    <w:rsid w:val="002D157D"/>
    <w:rsid w:val="002D54D1"/>
    <w:rsid w:val="002D5ED8"/>
    <w:rsid w:val="002D7237"/>
    <w:rsid w:val="002E3B48"/>
    <w:rsid w:val="002E3C43"/>
    <w:rsid w:val="002E49C1"/>
    <w:rsid w:val="002E6F38"/>
    <w:rsid w:val="002E6F9B"/>
    <w:rsid w:val="002F010B"/>
    <w:rsid w:val="002F031D"/>
    <w:rsid w:val="002F1625"/>
    <w:rsid w:val="002F20FB"/>
    <w:rsid w:val="002F349C"/>
    <w:rsid w:val="002F5504"/>
    <w:rsid w:val="002F59AF"/>
    <w:rsid w:val="003006A2"/>
    <w:rsid w:val="003022B3"/>
    <w:rsid w:val="00302C38"/>
    <w:rsid w:val="00304F0B"/>
    <w:rsid w:val="00306444"/>
    <w:rsid w:val="00306499"/>
    <w:rsid w:val="00310B76"/>
    <w:rsid w:val="003154FC"/>
    <w:rsid w:val="00315C09"/>
    <w:rsid w:val="0031765A"/>
    <w:rsid w:val="003209CE"/>
    <w:rsid w:val="00322FAF"/>
    <w:rsid w:val="00323EA3"/>
    <w:rsid w:val="00323FF8"/>
    <w:rsid w:val="00324DA2"/>
    <w:rsid w:val="00325E01"/>
    <w:rsid w:val="00330091"/>
    <w:rsid w:val="003342E8"/>
    <w:rsid w:val="0033449A"/>
    <w:rsid w:val="00336FF8"/>
    <w:rsid w:val="00337DBC"/>
    <w:rsid w:val="00341194"/>
    <w:rsid w:val="0034194B"/>
    <w:rsid w:val="0034208D"/>
    <w:rsid w:val="00343D86"/>
    <w:rsid w:val="00344B88"/>
    <w:rsid w:val="00345A8D"/>
    <w:rsid w:val="00353132"/>
    <w:rsid w:val="00353754"/>
    <w:rsid w:val="00360580"/>
    <w:rsid w:val="00361515"/>
    <w:rsid w:val="00361E60"/>
    <w:rsid w:val="00361EC8"/>
    <w:rsid w:val="00364E09"/>
    <w:rsid w:val="0036627C"/>
    <w:rsid w:val="0036632E"/>
    <w:rsid w:val="0036748B"/>
    <w:rsid w:val="0037118A"/>
    <w:rsid w:val="00371C17"/>
    <w:rsid w:val="00372713"/>
    <w:rsid w:val="00375A43"/>
    <w:rsid w:val="00377E2A"/>
    <w:rsid w:val="00380F99"/>
    <w:rsid w:val="003849BF"/>
    <w:rsid w:val="00384DA7"/>
    <w:rsid w:val="00385426"/>
    <w:rsid w:val="0038550B"/>
    <w:rsid w:val="003909AB"/>
    <w:rsid w:val="00391B79"/>
    <w:rsid w:val="00393B27"/>
    <w:rsid w:val="003960D1"/>
    <w:rsid w:val="0039756F"/>
    <w:rsid w:val="00397648"/>
    <w:rsid w:val="003A0B10"/>
    <w:rsid w:val="003A2F33"/>
    <w:rsid w:val="003A3806"/>
    <w:rsid w:val="003A39FD"/>
    <w:rsid w:val="003A5F41"/>
    <w:rsid w:val="003A616F"/>
    <w:rsid w:val="003A766B"/>
    <w:rsid w:val="003A78C4"/>
    <w:rsid w:val="003A7B18"/>
    <w:rsid w:val="003B7510"/>
    <w:rsid w:val="003B7BF7"/>
    <w:rsid w:val="003C0652"/>
    <w:rsid w:val="003C1A8B"/>
    <w:rsid w:val="003C24C8"/>
    <w:rsid w:val="003C301E"/>
    <w:rsid w:val="003C35E6"/>
    <w:rsid w:val="003C3CCF"/>
    <w:rsid w:val="003C5186"/>
    <w:rsid w:val="003C5DC1"/>
    <w:rsid w:val="003C62BB"/>
    <w:rsid w:val="003D0D60"/>
    <w:rsid w:val="003D224B"/>
    <w:rsid w:val="003D2A27"/>
    <w:rsid w:val="003D3B4C"/>
    <w:rsid w:val="003D3DD1"/>
    <w:rsid w:val="003D5E8F"/>
    <w:rsid w:val="003D6568"/>
    <w:rsid w:val="003E1FEB"/>
    <w:rsid w:val="003E3B70"/>
    <w:rsid w:val="003E4511"/>
    <w:rsid w:val="003E482B"/>
    <w:rsid w:val="003E5B3F"/>
    <w:rsid w:val="003E5CC6"/>
    <w:rsid w:val="003E5F9A"/>
    <w:rsid w:val="003E6C13"/>
    <w:rsid w:val="003E76D7"/>
    <w:rsid w:val="003F3A19"/>
    <w:rsid w:val="003F6D06"/>
    <w:rsid w:val="00400661"/>
    <w:rsid w:val="0040076A"/>
    <w:rsid w:val="00401D29"/>
    <w:rsid w:val="00403F2F"/>
    <w:rsid w:val="004055D2"/>
    <w:rsid w:val="004153AE"/>
    <w:rsid w:val="00415497"/>
    <w:rsid w:val="0041549A"/>
    <w:rsid w:val="00415874"/>
    <w:rsid w:val="004240FC"/>
    <w:rsid w:val="004271BC"/>
    <w:rsid w:val="00427E00"/>
    <w:rsid w:val="004324D2"/>
    <w:rsid w:val="00435658"/>
    <w:rsid w:val="00436628"/>
    <w:rsid w:val="00436783"/>
    <w:rsid w:val="0044005A"/>
    <w:rsid w:val="0044056C"/>
    <w:rsid w:val="0044108E"/>
    <w:rsid w:val="00446882"/>
    <w:rsid w:val="00447DF1"/>
    <w:rsid w:val="0045009B"/>
    <w:rsid w:val="004510CF"/>
    <w:rsid w:val="0045543C"/>
    <w:rsid w:val="00456705"/>
    <w:rsid w:val="004608E3"/>
    <w:rsid w:val="004631B7"/>
    <w:rsid w:val="00463B29"/>
    <w:rsid w:val="004652C0"/>
    <w:rsid w:val="0047087E"/>
    <w:rsid w:val="00471BC5"/>
    <w:rsid w:val="00472991"/>
    <w:rsid w:val="00472DCD"/>
    <w:rsid w:val="004738FA"/>
    <w:rsid w:val="00473CBE"/>
    <w:rsid w:val="0047453F"/>
    <w:rsid w:val="004762F5"/>
    <w:rsid w:val="00482B72"/>
    <w:rsid w:val="00483345"/>
    <w:rsid w:val="00484E01"/>
    <w:rsid w:val="00485A03"/>
    <w:rsid w:val="00487D12"/>
    <w:rsid w:val="00491F2A"/>
    <w:rsid w:val="00494BFC"/>
    <w:rsid w:val="004955FC"/>
    <w:rsid w:val="00496977"/>
    <w:rsid w:val="004A21EB"/>
    <w:rsid w:val="004A24D4"/>
    <w:rsid w:val="004A29F2"/>
    <w:rsid w:val="004A2C1C"/>
    <w:rsid w:val="004A4020"/>
    <w:rsid w:val="004A5084"/>
    <w:rsid w:val="004A643C"/>
    <w:rsid w:val="004B23D7"/>
    <w:rsid w:val="004B4E71"/>
    <w:rsid w:val="004C01C7"/>
    <w:rsid w:val="004C1342"/>
    <w:rsid w:val="004C633A"/>
    <w:rsid w:val="004D4CB3"/>
    <w:rsid w:val="004D5371"/>
    <w:rsid w:val="004D557D"/>
    <w:rsid w:val="004D726F"/>
    <w:rsid w:val="004D7CF8"/>
    <w:rsid w:val="004E2266"/>
    <w:rsid w:val="004E39D8"/>
    <w:rsid w:val="004E3DE0"/>
    <w:rsid w:val="004E4945"/>
    <w:rsid w:val="004E746E"/>
    <w:rsid w:val="004E7C7D"/>
    <w:rsid w:val="004F0CA9"/>
    <w:rsid w:val="004F1331"/>
    <w:rsid w:val="004F28C3"/>
    <w:rsid w:val="004F2C71"/>
    <w:rsid w:val="004F43EC"/>
    <w:rsid w:val="004F4D15"/>
    <w:rsid w:val="004F57F3"/>
    <w:rsid w:val="00500167"/>
    <w:rsid w:val="00500E7A"/>
    <w:rsid w:val="00501980"/>
    <w:rsid w:val="00506991"/>
    <w:rsid w:val="00506A89"/>
    <w:rsid w:val="00510CEA"/>
    <w:rsid w:val="00511728"/>
    <w:rsid w:val="0051292E"/>
    <w:rsid w:val="00513299"/>
    <w:rsid w:val="00514071"/>
    <w:rsid w:val="0051454A"/>
    <w:rsid w:val="0051643D"/>
    <w:rsid w:val="005220ED"/>
    <w:rsid w:val="005223F8"/>
    <w:rsid w:val="00524B69"/>
    <w:rsid w:val="00524F7C"/>
    <w:rsid w:val="0052547B"/>
    <w:rsid w:val="00526622"/>
    <w:rsid w:val="005301BB"/>
    <w:rsid w:val="005326CE"/>
    <w:rsid w:val="00533BE9"/>
    <w:rsid w:val="0053613F"/>
    <w:rsid w:val="00537435"/>
    <w:rsid w:val="0054017B"/>
    <w:rsid w:val="005406CF"/>
    <w:rsid w:val="00541144"/>
    <w:rsid w:val="00541FDD"/>
    <w:rsid w:val="00545753"/>
    <w:rsid w:val="0055077D"/>
    <w:rsid w:val="00550B93"/>
    <w:rsid w:val="005537A0"/>
    <w:rsid w:val="00553AD3"/>
    <w:rsid w:val="00554793"/>
    <w:rsid w:val="00554FA5"/>
    <w:rsid w:val="00555521"/>
    <w:rsid w:val="00555786"/>
    <w:rsid w:val="00556CD2"/>
    <w:rsid w:val="005578FE"/>
    <w:rsid w:val="00557BCC"/>
    <w:rsid w:val="005611AD"/>
    <w:rsid w:val="005615D3"/>
    <w:rsid w:val="005659E2"/>
    <w:rsid w:val="00576544"/>
    <w:rsid w:val="0057705C"/>
    <w:rsid w:val="00577D2B"/>
    <w:rsid w:val="00580240"/>
    <w:rsid w:val="005815E1"/>
    <w:rsid w:val="00586199"/>
    <w:rsid w:val="005938A1"/>
    <w:rsid w:val="00594B18"/>
    <w:rsid w:val="00594E9D"/>
    <w:rsid w:val="00595E3F"/>
    <w:rsid w:val="005965A1"/>
    <w:rsid w:val="00597467"/>
    <w:rsid w:val="005A0981"/>
    <w:rsid w:val="005A5242"/>
    <w:rsid w:val="005A6DA4"/>
    <w:rsid w:val="005A73B5"/>
    <w:rsid w:val="005B447D"/>
    <w:rsid w:val="005B4CD1"/>
    <w:rsid w:val="005B5D14"/>
    <w:rsid w:val="005B605A"/>
    <w:rsid w:val="005C1A39"/>
    <w:rsid w:val="005C2E72"/>
    <w:rsid w:val="005C361C"/>
    <w:rsid w:val="005D0366"/>
    <w:rsid w:val="005D22F7"/>
    <w:rsid w:val="005D254A"/>
    <w:rsid w:val="005D32AF"/>
    <w:rsid w:val="005D437C"/>
    <w:rsid w:val="005D61D7"/>
    <w:rsid w:val="005D6E36"/>
    <w:rsid w:val="005D6F51"/>
    <w:rsid w:val="005D70F3"/>
    <w:rsid w:val="005E1240"/>
    <w:rsid w:val="005E5951"/>
    <w:rsid w:val="005E629A"/>
    <w:rsid w:val="005E71B1"/>
    <w:rsid w:val="005E79F4"/>
    <w:rsid w:val="005E7F33"/>
    <w:rsid w:val="005F0A1A"/>
    <w:rsid w:val="005F3767"/>
    <w:rsid w:val="005F3FD4"/>
    <w:rsid w:val="005F5316"/>
    <w:rsid w:val="005F6B3C"/>
    <w:rsid w:val="005F6D38"/>
    <w:rsid w:val="005F77BA"/>
    <w:rsid w:val="005F7980"/>
    <w:rsid w:val="005F79BA"/>
    <w:rsid w:val="00600A50"/>
    <w:rsid w:val="00604C46"/>
    <w:rsid w:val="00606A25"/>
    <w:rsid w:val="00606B9B"/>
    <w:rsid w:val="00610B90"/>
    <w:rsid w:val="00611379"/>
    <w:rsid w:val="00611B4C"/>
    <w:rsid w:val="00615A4B"/>
    <w:rsid w:val="006208E8"/>
    <w:rsid w:val="00620C2D"/>
    <w:rsid w:val="006216AF"/>
    <w:rsid w:val="006224BA"/>
    <w:rsid w:val="006225B5"/>
    <w:rsid w:val="00622CA1"/>
    <w:rsid w:val="00623B3B"/>
    <w:rsid w:val="00623DC9"/>
    <w:rsid w:val="00623F83"/>
    <w:rsid w:val="00623FD2"/>
    <w:rsid w:val="00624E45"/>
    <w:rsid w:val="006316BB"/>
    <w:rsid w:val="006319C6"/>
    <w:rsid w:val="006328F1"/>
    <w:rsid w:val="006412C0"/>
    <w:rsid w:val="00641BC1"/>
    <w:rsid w:val="006426E6"/>
    <w:rsid w:val="00646569"/>
    <w:rsid w:val="00647B55"/>
    <w:rsid w:val="006505F2"/>
    <w:rsid w:val="00651A83"/>
    <w:rsid w:val="00657457"/>
    <w:rsid w:val="00660C59"/>
    <w:rsid w:val="0066210B"/>
    <w:rsid w:val="00662F3C"/>
    <w:rsid w:val="00670556"/>
    <w:rsid w:val="00672A02"/>
    <w:rsid w:val="00674025"/>
    <w:rsid w:val="00674A80"/>
    <w:rsid w:val="00674CC1"/>
    <w:rsid w:val="006764D3"/>
    <w:rsid w:val="00680BF4"/>
    <w:rsid w:val="00680DDB"/>
    <w:rsid w:val="006812AE"/>
    <w:rsid w:val="00681306"/>
    <w:rsid w:val="00681F82"/>
    <w:rsid w:val="006827D9"/>
    <w:rsid w:val="006829AB"/>
    <w:rsid w:val="00683BA9"/>
    <w:rsid w:val="0068425D"/>
    <w:rsid w:val="00691BF9"/>
    <w:rsid w:val="00693E21"/>
    <w:rsid w:val="00694DCC"/>
    <w:rsid w:val="00695758"/>
    <w:rsid w:val="00697502"/>
    <w:rsid w:val="006A0310"/>
    <w:rsid w:val="006A3012"/>
    <w:rsid w:val="006A330C"/>
    <w:rsid w:val="006A4B60"/>
    <w:rsid w:val="006A53E0"/>
    <w:rsid w:val="006B3780"/>
    <w:rsid w:val="006B39EB"/>
    <w:rsid w:val="006B5FA6"/>
    <w:rsid w:val="006C2698"/>
    <w:rsid w:val="006C5898"/>
    <w:rsid w:val="006C699D"/>
    <w:rsid w:val="006C731A"/>
    <w:rsid w:val="006D0AF9"/>
    <w:rsid w:val="006D1505"/>
    <w:rsid w:val="006D3717"/>
    <w:rsid w:val="006D4798"/>
    <w:rsid w:val="006D68DC"/>
    <w:rsid w:val="006E320A"/>
    <w:rsid w:val="006E418D"/>
    <w:rsid w:val="006E4941"/>
    <w:rsid w:val="006E58DF"/>
    <w:rsid w:val="006E5C65"/>
    <w:rsid w:val="006E7056"/>
    <w:rsid w:val="006F0A5E"/>
    <w:rsid w:val="006F1CBD"/>
    <w:rsid w:val="006F351F"/>
    <w:rsid w:val="006F471D"/>
    <w:rsid w:val="0070086D"/>
    <w:rsid w:val="00700CD9"/>
    <w:rsid w:val="0070109B"/>
    <w:rsid w:val="00701FD9"/>
    <w:rsid w:val="007048B3"/>
    <w:rsid w:val="00706D4F"/>
    <w:rsid w:val="00713034"/>
    <w:rsid w:val="00713E07"/>
    <w:rsid w:val="007147F0"/>
    <w:rsid w:val="00715DA4"/>
    <w:rsid w:val="0071650B"/>
    <w:rsid w:val="007200B3"/>
    <w:rsid w:val="00720A47"/>
    <w:rsid w:val="00721CE9"/>
    <w:rsid w:val="00722917"/>
    <w:rsid w:val="007234CA"/>
    <w:rsid w:val="00723E4F"/>
    <w:rsid w:val="00724062"/>
    <w:rsid w:val="00725A67"/>
    <w:rsid w:val="007304FD"/>
    <w:rsid w:val="007318EE"/>
    <w:rsid w:val="007341DC"/>
    <w:rsid w:val="0073462E"/>
    <w:rsid w:val="007363E4"/>
    <w:rsid w:val="00736997"/>
    <w:rsid w:val="0073714F"/>
    <w:rsid w:val="00737F32"/>
    <w:rsid w:val="00740EAB"/>
    <w:rsid w:val="0074207A"/>
    <w:rsid w:val="007426BC"/>
    <w:rsid w:val="0074326F"/>
    <w:rsid w:val="00744266"/>
    <w:rsid w:val="00745AE8"/>
    <w:rsid w:val="00746938"/>
    <w:rsid w:val="00746D62"/>
    <w:rsid w:val="00746FB7"/>
    <w:rsid w:val="00750AFA"/>
    <w:rsid w:val="00752E1C"/>
    <w:rsid w:val="00753462"/>
    <w:rsid w:val="00755E74"/>
    <w:rsid w:val="00756227"/>
    <w:rsid w:val="007564D0"/>
    <w:rsid w:val="0075686B"/>
    <w:rsid w:val="00761063"/>
    <w:rsid w:val="00761066"/>
    <w:rsid w:val="00761394"/>
    <w:rsid w:val="00762418"/>
    <w:rsid w:val="00763F1C"/>
    <w:rsid w:val="00764C62"/>
    <w:rsid w:val="007658D5"/>
    <w:rsid w:val="00765CC3"/>
    <w:rsid w:val="00766BEC"/>
    <w:rsid w:val="0076790B"/>
    <w:rsid w:val="00767D45"/>
    <w:rsid w:val="00770A37"/>
    <w:rsid w:val="00770FD9"/>
    <w:rsid w:val="00771C8B"/>
    <w:rsid w:val="007743F7"/>
    <w:rsid w:val="007745E8"/>
    <w:rsid w:val="00774767"/>
    <w:rsid w:val="00775564"/>
    <w:rsid w:val="00775617"/>
    <w:rsid w:val="0078099A"/>
    <w:rsid w:val="00782957"/>
    <w:rsid w:val="0078418D"/>
    <w:rsid w:val="00785D0A"/>
    <w:rsid w:val="00787BBA"/>
    <w:rsid w:val="00794343"/>
    <w:rsid w:val="0079731E"/>
    <w:rsid w:val="007A5AE9"/>
    <w:rsid w:val="007A6BC8"/>
    <w:rsid w:val="007A7174"/>
    <w:rsid w:val="007A78C1"/>
    <w:rsid w:val="007B11AF"/>
    <w:rsid w:val="007B4ACA"/>
    <w:rsid w:val="007B6D65"/>
    <w:rsid w:val="007C2D99"/>
    <w:rsid w:val="007C2F2F"/>
    <w:rsid w:val="007C36E2"/>
    <w:rsid w:val="007C6509"/>
    <w:rsid w:val="007C7606"/>
    <w:rsid w:val="007D12B6"/>
    <w:rsid w:val="007D14A3"/>
    <w:rsid w:val="007D360B"/>
    <w:rsid w:val="007D3ACE"/>
    <w:rsid w:val="007E0D02"/>
    <w:rsid w:val="007E1F8D"/>
    <w:rsid w:val="007E2030"/>
    <w:rsid w:val="007E4134"/>
    <w:rsid w:val="007E500F"/>
    <w:rsid w:val="007E5880"/>
    <w:rsid w:val="007E5F93"/>
    <w:rsid w:val="007F05BB"/>
    <w:rsid w:val="007F0D08"/>
    <w:rsid w:val="007F2024"/>
    <w:rsid w:val="007F2424"/>
    <w:rsid w:val="007F2D65"/>
    <w:rsid w:val="007F4F5C"/>
    <w:rsid w:val="007F5707"/>
    <w:rsid w:val="007F6E2B"/>
    <w:rsid w:val="00800DA0"/>
    <w:rsid w:val="008016A6"/>
    <w:rsid w:val="00801A20"/>
    <w:rsid w:val="00801F54"/>
    <w:rsid w:val="00802155"/>
    <w:rsid w:val="0080456F"/>
    <w:rsid w:val="00805748"/>
    <w:rsid w:val="00805A8C"/>
    <w:rsid w:val="00814B27"/>
    <w:rsid w:val="008151DF"/>
    <w:rsid w:val="008152AB"/>
    <w:rsid w:val="00821880"/>
    <w:rsid w:val="00823E87"/>
    <w:rsid w:val="00825A92"/>
    <w:rsid w:val="0082630A"/>
    <w:rsid w:val="008275B8"/>
    <w:rsid w:val="00830D71"/>
    <w:rsid w:val="00833952"/>
    <w:rsid w:val="0084002A"/>
    <w:rsid w:val="00840A5F"/>
    <w:rsid w:val="00840BCC"/>
    <w:rsid w:val="008459E8"/>
    <w:rsid w:val="00845C24"/>
    <w:rsid w:val="00846AF9"/>
    <w:rsid w:val="00846D34"/>
    <w:rsid w:val="00851566"/>
    <w:rsid w:val="00853940"/>
    <w:rsid w:val="0085628E"/>
    <w:rsid w:val="008564EB"/>
    <w:rsid w:val="00857813"/>
    <w:rsid w:val="00857D52"/>
    <w:rsid w:val="008601D3"/>
    <w:rsid w:val="00860C13"/>
    <w:rsid w:val="008614E0"/>
    <w:rsid w:val="008620E1"/>
    <w:rsid w:val="00862845"/>
    <w:rsid w:val="00864C17"/>
    <w:rsid w:val="00866562"/>
    <w:rsid w:val="0086775F"/>
    <w:rsid w:val="00870597"/>
    <w:rsid w:val="008705C0"/>
    <w:rsid w:val="00872701"/>
    <w:rsid w:val="00872BB4"/>
    <w:rsid w:val="00877797"/>
    <w:rsid w:val="00880BD0"/>
    <w:rsid w:val="00880EFF"/>
    <w:rsid w:val="008830DC"/>
    <w:rsid w:val="00883D1E"/>
    <w:rsid w:val="00884A24"/>
    <w:rsid w:val="00885B57"/>
    <w:rsid w:val="0088640E"/>
    <w:rsid w:val="00886E48"/>
    <w:rsid w:val="00887FB9"/>
    <w:rsid w:val="0089003C"/>
    <w:rsid w:val="0089147A"/>
    <w:rsid w:val="00891996"/>
    <w:rsid w:val="008932D2"/>
    <w:rsid w:val="00896D7F"/>
    <w:rsid w:val="008A14E0"/>
    <w:rsid w:val="008A1DA5"/>
    <w:rsid w:val="008A1DB6"/>
    <w:rsid w:val="008A2F9B"/>
    <w:rsid w:val="008A3678"/>
    <w:rsid w:val="008A73FE"/>
    <w:rsid w:val="008A7D45"/>
    <w:rsid w:val="008B116D"/>
    <w:rsid w:val="008B1AFD"/>
    <w:rsid w:val="008B209B"/>
    <w:rsid w:val="008B7650"/>
    <w:rsid w:val="008B7D7A"/>
    <w:rsid w:val="008C029A"/>
    <w:rsid w:val="008C35E5"/>
    <w:rsid w:val="008C35E9"/>
    <w:rsid w:val="008C5587"/>
    <w:rsid w:val="008D05B0"/>
    <w:rsid w:val="008D1723"/>
    <w:rsid w:val="008D253B"/>
    <w:rsid w:val="008D28B6"/>
    <w:rsid w:val="008E016B"/>
    <w:rsid w:val="008E0732"/>
    <w:rsid w:val="008E121B"/>
    <w:rsid w:val="008E229D"/>
    <w:rsid w:val="008E330A"/>
    <w:rsid w:val="008E4F3A"/>
    <w:rsid w:val="008E7C1A"/>
    <w:rsid w:val="008F2D29"/>
    <w:rsid w:val="008F3301"/>
    <w:rsid w:val="008F4772"/>
    <w:rsid w:val="008F54ED"/>
    <w:rsid w:val="0090137D"/>
    <w:rsid w:val="00901BF9"/>
    <w:rsid w:val="00902CB2"/>
    <w:rsid w:val="00903393"/>
    <w:rsid w:val="00905AA2"/>
    <w:rsid w:val="009102ED"/>
    <w:rsid w:val="00912A44"/>
    <w:rsid w:val="00917229"/>
    <w:rsid w:val="009173A5"/>
    <w:rsid w:val="009179A7"/>
    <w:rsid w:val="00922C16"/>
    <w:rsid w:val="00923255"/>
    <w:rsid w:val="00923C04"/>
    <w:rsid w:val="00924A0A"/>
    <w:rsid w:val="00924ABE"/>
    <w:rsid w:val="00926305"/>
    <w:rsid w:val="009268BE"/>
    <w:rsid w:val="00926B52"/>
    <w:rsid w:val="009303F4"/>
    <w:rsid w:val="00931D1D"/>
    <w:rsid w:val="00932244"/>
    <w:rsid w:val="00934078"/>
    <w:rsid w:val="0093631B"/>
    <w:rsid w:val="00937E3F"/>
    <w:rsid w:val="0094183A"/>
    <w:rsid w:val="009418A1"/>
    <w:rsid w:val="009426F8"/>
    <w:rsid w:val="00943064"/>
    <w:rsid w:val="00945F94"/>
    <w:rsid w:val="00950B1C"/>
    <w:rsid w:val="00951ED5"/>
    <w:rsid w:val="009524DE"/>
    <w:rsid w:val="009562C2"/>
    <w:rsid w:val="00956A6E"/>
    <w:rsid w:val="00956C9D"/>
    <w:rsid w:val="00961712"/>
    <w:rsid w:val="0096386A"/>
    <w:rsid w:val="0096439B"/>
    <w:rsid w:val="00964F3B"/>
    <w:rsid w:val="009654D2"/>
    <w:rsid w:val="00971A4E"/>
    <w:rsid w:val="00972D3E"/>
    <w:rsid w:val="00975C4C"/>
    <w:rsid w:val="00976573"/>
    <w:rsid w:val="0098149C"/>
    <w:rsid w:val="009814AC"/>
    <w:rsid w:val="00984FBD"/>
    <w:rsid w:val="00985BEA"/>
    <w:rsid w:val="0098740D"/>
    <w:rsid w:val="00987858"/>
    <w:rsid w:val="0099137A"/>
    <w:rsid w:val="0099212C"/>
    <w:rsid w:val="00992EBF"/>
    <w:rsid w:val="00994E6B"/>
    <w:rsid w:val="00996432"/>
    <w:rsid w:val="009A0257"/>
    <w:rsid w:val="009A0AE0"/>
    <w:rsid w:val="009A2FBA"/>
    <w:rsid w:val="009A357F"/>
    <w:rsid w:val="009A433C"/>
    <w:rsid w:val="009A477D"/>
    <w:rsid w:val="009A55E0"/>
    <w:rsid w:val="009B008D"/>
    <w:rsid w:val="009B07BF"/>
    <w:rsid w:val="009B0E8B"/>
    <w:rsid w:val="009B1E85"/>
    <w:rsid w:val="009B2DC3"/>
    <w:rsid w:val="009B59B1"/>
    <w:rsid w:val="009B6213"/>
    <w:rsid w:val="009B66CF"/>
    <w:rsid w:val="009B6A8C"/>
    <w:rsid w:val="009B75EC"/>
    <w:rsid w:val="009C040B"/>
    <w:rsid w:val="009C0720"/>
    <w:rsid w:val="009C107B"/>
    <w:rsid w:val="009C2FF3"/>
    <w:rsid w:val="009C4051"/>
    <w:rsid w:val="009C4120"/>
    <w:rsid w:val="009C6D59"/>
    <w:rsid w:val="009C7826"/>
    <w:rsid w:val="009D0A7A"/>
    <w:rsid w:val="009D25B5"/>
    <w:rsid w:val="009D2D43"/>
    <w:rsid w:val="009D35CB"/>
    <w:rsid w:val="009D3BFD"/>
    <w:rsid w:val="009D4240"/>
    <w:rsid w:val="009D4377"/>
    <w:rsid w:val="009D4B97"/>
    <w:rsid w:val="009D5B71"/>
    <w:rsid w:val="009D62F0"/>
    <w:rsid w:val="009D737D"/>
    <w:rsid w:val="009E0464"/>
    <w:rsid w:val="009E60A3"/>
    <w:rsid w:val="009E7F03"/>
    <w:rsid w:val="009E7F68"/>
    <w:rsid w:val="009F011A"/>
    <w:rsid w:val="009F2020"/>
    <w:rsid w:val="009F2251"/>
    <w:rsid w:val="009F3496"/>
    <w:rsid w:val="009F5F97"/>
    <w:rsid w:val="009F6FA6"/>
    <w:rsid w:val="009F7024"/>
    <w:rsid w:val="009F7314"/>
    <w:rsid w:val="009F76A4"/>
    <w:rsid w:val="009F7B40"/>
    <w:rsid w:val="00A01828"/>
    <w:rsid w:val="00A036DE"/>
    <w:rsid w:val="00A0434A"/>
    <w:rsid w:val="00A067F2"/>
    <w:rsid w:val="00A07817"/>
    <w:rsid w:val="00A1133D"/>
    <w:rsid w:val="00A12F59"/>
    <w:rsid w:val="00A13011"/>
    <w:rsid w:val="00A137D9"/>
    <w:rsid w:val="00A13BC4"/>
    <w:rsid w:val="00A16EFE"/>
    <w:rsid w:val="00A21216"/>
    <w:rsid w:val="00A23861"/>
    <w:rsid w:val="00A24ACA"/>
    <w:rsid w:val="00A2624F"/>
    <w:rsid w:val="00A26EEA"/>
    <w:rsid w:val="00A336B3"/>
    <w:rsid w:val="00A33A01"/>
    <w:rsid w:val="00A34710"/>
    <w:rsid w:val="00A34E25"/>
    <w:rsid w:val="00A36117"/>
    <w:rsid w:val="00A37EA1"/>
    <w:rsid w:val="00A41913"/>
    <w:rsid w:val="00A4336A"/>
    <w:rsid w:val="00A45173"/>
    <w:rsid w:val="00A461B5"/>
    <w:rsid w:val="00A51E9F"/>
    <w:rsid w:val="00A5244F"/>
    <w:rsid w:val="00A57241"/>
    <w:rsid w:val="00A6112F"/>
    <w:rsid w:val="00A6142A"/>
    <w:rsid w:val="00A62246"/>
    <w:rsid w:val="00A62C08"/>
    <w:rsid w:val="00A631CB"/>
    <w:rsid w:val="00A64517"/>
    <w:rsid w:val="00A659D1"/>
    <w:rsid w:val="00A70280"/>
    <w:rsid w:val="00A712C3"/>
    <w:rsid w:val="00A716B6"/>
    <w:rsid w:val="00A759FE"/>
    <w:rsid w:val="00A75FD3"/>
    <w:rsid w:val="00A777F0"/>
    <w:rsid w:val="00A81E8B"/>
    <w:rsid w:val="00A81FA8"/>
    <w:rsid w:val="00A84F9C"/>
    <w:rsid w:val="00A85414"/>
    <w:rsid w:val="00A85592"/>
    <w:rsid w:val="00A8762E"/>
    <w:rsid w:val="00A9094B"/>
    <w:rsid w:val="00A90DE7"/>
    <w:rsid w:val="00A92A2D"/>
    <w:rsid w:val="00A95FE0"/>
    <w:rsid w:val="00A961A2"/>
    <w:rsid w:val="00A96ABE"/>
    <w:rsid w:val="00A97C7D"/>
    <w:rsid w:val="00AA18FC"/>
    <w:rsid w:val="00AA27DE"/>
    <w:rsid w:val="00AA318E"/>
    <w:rsid w:val="00AA3D9F"/>
    <w:rsid w:val="00AA443E"/>
    <w:rsid w:val="00AA6920"/>
    <w:rsid w:val="00AA7392"/>
    <w:rsid w:val="00AB01DD"/>
    <w:rsid w:val="00AB25B5"/>
    <w:rsid w:val="00AB3450"/>
    <w:rsid w:val="00AB496F"/>
    <w:rsid w:val="00AB5961"/>
    <w:rsid w:val="00AC4256"/>
    <w:rsid w:val="00AC43B5"/>
    <w:rsid w:val="00AC5118"/>
    <w:rsid w:val="00AC54CD"/>
    <w:rsid w:val="00AC66CE"/>
    <w:rsid w:val="00AD1DA9"/>
    <w:rsid w:val="00AD2DAE"/>
    <w:rsid w:val="00AD3BE8"/>
    <w:rsid w:val="00AD5724"/>
    <w:rsid w:val="00AD58AE"/>
    <w:rsid w:val="00AD6DC5"/>
    <w:rsid w:val="00AD6DDD"/>
    <w:rsid w:val="00AE01F9"/>
    <w:rsid w:val="00AE0B60"/>
    <w:rsid w:val="00AE7416"/>
    <w:rsid w:val="00AE7432"/>
    <w:rsid w:val="00AE7D70"/>
    <w:rsid w:val="00AF0A76"/>
    <w:rsid w:val="00AF0C41"/>
    <w:rsid w:val="00AF4419"/>
    <w:rsid w:val="00AF64BD"/>
    <w:rsid w:val="00AF7269"/>
    <w:rsid w:val="00B041F7"/>
    <w:rsid w:val="00B073D1"/>
    <w:rsid w:val="00B17D98"/>
    <w:rsid w:val="00B25AAC"/>
    <w:rsid w:val="00B267A2"/>
    <w:rsid w:val="00B27BDF"/>
    <w:rsid w:val="00B32A7D"/>
    <w:rsid w:val="00B3307F"/>
    <w:rsid w:val="00B34829"/>
    <w:rsid w:val="00B36199"/>
    <w:rsid w:val="00B373B9"/>
    <w:rsid w:val="00B379D5"/>
    <w:rsid w:val="00B41DDD"/>
    <w:rsid w:val="00B43FC9"/>
    <w:rsid w:val="00B44CC4"/>
    <w:rsid w:val="00B4501E"/>
    <w:rsid w:val="00B513E7"/>
    <w:rsid w:val="00B51706"/>
    <w:rsid w:val="00B51B26"/>
    <w:rsid w:val="00B532AB"/>
    <w:rsid w:val="00B5349F"/>
    <w:rsid w:val="00B5352C"/>
    <w:rsid w:val="00B539FA"/>
    <w:rsid w:val="00B54C93"/>
    <w:rsid w:val="00B573E9"/>
    <w:rsid w:val="00B60189"/>
    <w:rsid w:val="00B61DA3"/>
    <w:rsid w:val="00B6364B"/>
    <w:rsid w:val="00B745BA"/>
    <w:rsid w:val="00B74759"/>
    <w:rsid w:val="00B747C5"/>
    <w:rsid w:val="00B75B85"/>
    <w:rsid w:val="00B76488"/>
    <w:rsid w:val="00B76A6C"/>
    <w:rsid w:val="00B77979"/>
    <w:rsid w:val="00B81DEA"/>
    <w:rsid w:val="00B85EA6"/>
    <w:rsid w:val="00B86CFD"/>
    <w:rsid w:val="00B91DC6"/>
    <w:rsid w:val="00B92B9F"/>
    <w:rsid w:val="00B9442F"/>
    <w:rsid w:val="00B94DFD"/>
    <w:rsid w:val="00BA0ADC"/>
    <w:rsid w:val="00BA209B"/>
    <w:rsid w:val="00BA26EE"/>
    <w:rsid w:val="00BA33FB"/>
    <w:rsid w:val="00BA56BD"/>
    <w:rsid w:val="00BA7585"/>
    <w:rsid w:val="00BB03A5"/>
    <w:rsid w:val="00BB10DB"/>
    <w:rsid w:val="00BB2D5C"/>
    <w:rsid w:val="00BB377E"/>
    <w:rsid w:val="00BB489F"/>
    <w:rsid w:val="00BB5390"/>
    <w:rsid w:val="00BB7AA1"/>
    <w:rsid w:val="00BC0E53"/>
    <w:rsid w:val="00BC2CA2"/>
    <w:rsid w:val="00BC3627"/>
    <w:rsid w:val="00BC5395"/>
    <w:rsid w:val="00BC5F93"/>
    <w:rsid w:val="00BD00E4"/>
    <w:rsid w:val="00BD19F8"/>
    <w:rsid w:val="00BD3121"/>
    <w:rsid w:val="00BD323C"/>
    <w:rsid w:val="00BD5E9A"/>
    <w:rsid w:val="00BD6885"/>
    <w:rsid w:val="00BD6E98"/>
    <w:rsid w:val="00BE2B0F"/>
    <w:rsid w:val="00BE6103"/>
    <w:rsid w:val="00BE7E18"/>
    <w:rsid w:val="00BF1B3B"/>
    <w:rsid w:val="00BF2600"/>
    <w:rsid w:val="00BF2613"/>
    <w:rsid w:val="00BF3A04"/>
    <w:rsid w:val="00BF3D19"/>
    <w:rsid w:val="00BF4413"/>
    <w:rsid w:val="00BF4A5C"/>
    <w:rsid w:val="00BF559E"/>
    <w:rsid w:val="00BF5791"/>
    <w:rsid w:val="00BF57C4"/>
    <w:rsid w:val="00BF5FD7"/>
    <w:rsid w:val="00BF67F0"/>
    <w:rsid w:val="00BF747F"/>
    <w:rsid w:val="00C03057"/>
    <w:rsid w:val="00C03D11"/>
    <w:rsid w:val="00C0492A"/>
    <w:rsid w:val="00C058BB"/>
    <w:rsid w:val="00C0784D"/>
    <w:rsid w:val="00C14F32"/>
    <w:rsid w:val="00C1693D"/>
    <w:rsid w:val="00C17B47"/>
    <w:rsid w:val="00C20092"/>
    <w:rsid w:val="00C20F00"/>
    <w:rsid w:val="00C20FF3"/>
    <w:rsid w:val="00C22DD7"/>
    <w:rsid w:val="00C2384A"/>
    <w:rsid w:val="00C25934"/>
    <w:rsid w:val="00C26FA6"/>
    <w:rsid w:val="00C27C25"/>
    <w:rsid w:val="00C326DC"/>
    <w:rsid w:val="00C329A5"/>
    <w:rsid w:val="00C33D0D"/>
    <w:rsid w:val="00C346D1"/>
    <w:rsid w:val="00C3588A"/>
    <w:rsid w:val="00C40A54"/>
    <w:rsid w:val="00C415A8"/>
    <w:rsid w:val="00C42338"/>
    <w:rsid w:val="00C42843"/>
    <w:rsid w:val="00C42CBF"/>
    <w:rsid w:val="00C45107"/>
    <w:rsid w:val="00C515CB"/>
    <w:rsid w:val="00C51C68"/>
    <w:rsid w:val="00C5282C"/>
    <w:rsid w:val="00C53794"/>
    <w:rsid w:val="00C55A0F"/>
    <w:rsid w:val="00C60278"/>
    <w:rsid w:val="00C6065C"/>
    <w:rsid w:val="00C62733"/>
    <w:rsid w:val="00C66834"/>
    <w:rsid w:val="00C67084"/>
    <w:rsid w:val="00C6712B"/>
    <w:rsid w:val="00C6776E"/>
    <w:rsid w:val="00C67A42"/>
    <w:rsid w:val="00C716B5"/>
    <w:rsid w:val="00C72299"/>
    <w:rsid w:val="00C75D15"/>
    <w:rsid w:val="00C760ED"/>
    <w:rsid w:val="00C762CB"/>
    <w:rsid w:val="00C76841"/>
    <w:rsid w:val="00C77F44"/>
    <w:rsid w:val="00C81256"/>
    <w:rsid w:val="00C8264E"/>
    <w:rsid w:val="00C860C5"/>
    <w:rsid w:val="00C87291"/>
    <w:rsid w:val="00C901FC"/>
    <w:rsid w:val="00C910AD"/>
    <w:rsid w:val="00C94F9C"/>
    <w:rsid w:val="00C96A6C"/>
    <w:rsid w:val="00C97D0C"/>
    <w:rsid w:val="00C97D49"/>
    <w:rsid w:val="00CA215B"/>
    <w:rsid w:val="00CA2792"/>
    <w:rsid w:val="00CA2AA9"/>
    <w:rsid w:val="00CA2DE5"/>
    <w:rsid w:val="00CA2E14"/>
    <w:rsid w:val="00CA651B"/>
    <w:rsid w:val="00CA689F"/>
    <w:rsid w:val="00CA68B2"/>
    <w:rsid w:val="00CB049F"/>
    <w:rsid w:val="00CB3B94"/>
    <w:rsid w:val="00CB40B0"/>
    <w:rsid w:val="00CB64B6"/>
    <w:rsid w:val="00CB713B"/>
    <w:rsid w:val="00CB79FC"/>
    <w:rsid w:val="00CC0DA5"/>
    <w:rsid w:val="00CC16E3"/>
    <w:rsid w:val="00CC1CD6"/>
    <w:rsid w:val="00CC256B"/>
    <w:rsid w:val="00CC34FF"/>
    <w:rsid w:val="00CC3C02"/>
    <w:rsid w:val="00CC45CF"/>
    <w:rsid w:val="00CC5076"/>
    <w:rsid w:val="00CC5B80"/>
    <w:rsid w:val="00CC7A66"/>
    <w:rsid w:val="00CD0EE0"/>
    <w:rsid w:val="00CD5DBD"/>
    <w:rsid w:val="00CD5FED"/>
    <w:rsid w:val="00CD64DB"/>
    <w:rsid w:val="00CE2CE6"/>
    <w:rsid w:val="00CE394C"/>
    <w:rsid w:val="00CE4DE7"/>
    <w:rsid w:val="00CE4FDC"/>
    <w:rsid w:val="00CF0AA3"/>
    <w:rsid w:val="00CF11F4"/>
    <w:rsid w:val="00CF1717"/>
    <w:rsid w:val="00CF2DEC"/>
    <w:rsid w:val="00CF3E2F"/>
    <w:rsid w:val="00CF4B2C"/>
    <w:rsid w:val="00CF5168"/>
    <w:rsid w:val="00CF6005"/>
    <w:rsid w:val="00CF763A"/>
    <w:rsid w:val="00D006A6"/>
    <w:rsid w:val="00D07307"/>
    <w:rsid w:val="00D12469"/>
    <w:rsid w:val="00D12781"/>
    <w:rsid w:val="00D131D2"/>
    <w:rsid w:val="00D21118"/>
    <w:rsid w:val="00D22698"/>
    <w:rsid w:val="00D22813"/>
    <w:rsid w:val="00D22891"/>
    <w:rsid w:val="00D22B0E"/>
    <w:rsid w:val="00D23045"/>
    <w:rsid w:val="00D23F34"/>
    <w:rsid w:val="00D25507"/>
    <w:rsid w:val="00D27654"/>
    <w:rsid w:val="00D27BA1"/>
    <w:rsid w:val="00D32C65"/>
    <w:rsid w:val="00D35BF5"/>
    <w:rsid w:val="00D3655D"/>
    <w:rsid w:val="00D40BD6"/>
    <w:rsid w:val="00D43076"/>
    <w:rsid w:val="00D448AE"/>
    <w:rsid w:val="00D46520"/>
    <w:rsid w:val="00D46CE5"/>
    <w:rsid w:val="00D47091"/>
    <w:rsid w:val="00D473C5"/>
    <w:rsid w:val="00D5560B"/>
    <w:rsid w:val="00D56648"/>
    <w:rsid w:val="00D57051"/>
    <w:rsid w:val="00D5722B"/>
    <w:rsid w:val="00D60AA5"/>
    <w:rsid w:val="00D61927"/>
    <w:rsid w:val="00D6286A"/>
    <w:rsid w:val="00D63E17"/>
    <w:rsid w:val="00D6472C"/>
    <w:rsid w:val="00D64DB1"/>
    <w:rsid w:val="00D66572"/>
    <w:rsid w:val="00D674B6"/>
    <w:rsid w:val="00D67D50"/>
    <w:rsid w:val="00D67F14"/>
    <w:rsid w:val="00D704BB"/>
    <w:rsid w:val="00D737CB"/>
    <w:rsid w:val="00D76E84"/>
    <w:rsid w:val="00D77F21"/>
    <w:rsid w:val="00D8054C"/>
    <w:rsid w:val="00D805BF"/>
    <w:rsid w:val="00D8116E"/>
    <w:rsid w:val="00D820D8"/>
    <w:rsid w:val="00D820ED"/>
    <w:rsid w:val="00D82385"/>
    <w:rsid w:val="00D84175"/>
    <w:rsid w:val="00D86661"/>
    <w:rsid w:val="00D8723E"/>
    <w:rsid w:val="00D92581"/>
    <w:rsid w:val="00D941D5"/>
    <w:rsid w:val="00D95F18"/>
    <w:rsid w:val="00D96D62"/>
    <w:rsid w:val="00DA0912"/>
    <w:rsid w:val="00DA12BA"/>
    <w:rsid w:val="00DA1EAB"/>
    <w:rsid w:val="00DA20C9"/>
    <w:rsid w:val="00DA2854"/>
    <w:rsid w:val="00DA28AE"/>
    <w:rsid w:val="00DA28CC"/>
    <w:rsid w:val="00DA2CB7"/>
    <w:rsid w:val="00DA32E1"/>
    <w:rsid w:val="00DA4622"/>
    <w:rsid w:val="00DA53CF"/>
    <w:rsid w:val="00DA61A3"/>
    <w:rsid w:val="00DA62BF"/>
    <w:rsid w:val="00DB2AE2"/>
    <w:rsid w:val="00DB66C1"/>
    <w:rsid w:val="00DC0495"/>
    <w:rsid w:val="00DC0556"/>
    <w:rsid w:val="00DC2262"/>
    <w:rsid w:val="00DC29B5"/>
    <w:rsid w:val="00DC31AD"/>
    <w:rsid w:val="00DC395A"/>
    <w:rsid w:val="00DC5C7C"/>
    <w:rsid w:val="00DC66CD"/>
    <w:rsid w:val="00DD2708"/>
    <w:rsid w:val="00DD4FA8"/>
    <w:rsid w:val="00DD5991"/>
    <w:rsid w:val="00DD5E51"/>
    <w:rsid w:val="00DD74DD"/>
    <w:rsid w:val="00DD7A3C"/>
    <w:rsid w:val="00DE256E"/>
    <w:rsid w:val="00DE321D"/>
    <w:rsid w:val="00DE337D"/>
    <w:rsid w:val="00DE4FFD"/>
    <w:rsid w:val="00DE5632"/>
    <w:rsid w:val="00DE580E"/>
    <w:rsid w:val="00DE598A"/>
    <w:rsid w:val="00DE7087"/>
    <w:rsid w:val="00DE7612"/>
    <w:rsid w:val="00DF22D8"/>
    <w:rsid w:val="00DF326B"/>
    <w:rsid w:val="00DF36F6"/>
    <w:rsid w:val="00DF3EBB"/>
    <w:rsid w:val="00DF4A5B"/>
    <w:rsid w:val="00DF4CFC"/>
    <w:rsid w:val="00DF6757"/>
    <w:rsid w:val="00DF76F1"/>
    <w:rsid w:val="00E01C7A"/>
    <w:rsid w:val="00E02D2C"/>
    <w:rsid w:val="00E06843"/>
    <w:rsid w:val="00E06B30"/>
    <w:rsid w:val="00E142B6"/>
    <w:rsid w:val="00E14C0A"/>
    <w:rsid w:val="00E172DD"/>
    <w:rsid w:val="00E1747B"/>
    <w:rsid w:val="00E208A1"/>
    <w:rsid w:val="00E20A40"/>
    <w:rsid w:val="00E22277"/>
    <w:rsid w:val="00E32E88"/>
    <w:rsid w:val="00E337C0"/>
    <w:rsid w:val="00E33DB4"/>
    <w:rsid w:val="00E340FE"/>
    <w:rsid w:val="00E353DC"/>
    <w:rsid w:val="00E35642"/>
    <w:rsid w:val="00E367CC"/>
    <w:rsid w:val="00E36FCA"/>
    <w:rsid w:val="00E3745D"/>
    <w:rsid w:val="00E40030"/>
    <w:rsid w:val="00E41AF2"/>
    <w:rsid w:val="00E41F2D"/>
    <w:rsid w:val="00E41F4A"/>
    <w:rsid w:val="00E43FD4"/>
    <w:rsid w:val="00E50E2F"/>
    <w:rsid w:val="00E51372"/>
    <w:rsid w:val="00E517E8"/>
    <w:rsid w:val="00E55405"/>
    <w:rsid w:val="00E55D83"/>
    <w:rsid w:val="00E55F10"/>
    <w:rsid w:val="00E60C1A"/>
    <w:rsid w:val="00E6523F"/>
    <w:rsid w:val="00E662D1"/>
    <w:rsid w:val="00E66785"/>
    <w:rsid w:val="00E66CD7"/>
    <w:rsid w:val="00E7539F"/>
    <w:rsid w:val="00E75B63"/>
    <w:rsid w:val="00E7603A"/>
    <w:rsid w:val="00E82302"/>
    <w:rsid w:val="00E82341"/>
    <w:rsid w:val="00E82378"/>
    <w:rsid w:val="00E83861"/>
    <w:rsid w:val="00E83D83"/>
    <w:rsid w:val="00E84891"/>
    <w:rsid w:val="00E866CC"/>
    <w:rsid w:val="00E87A1D"/>
    <w:rsid w:val="00E901EA"/>
    <w:rsid w:val="00E936F8"/>
    <w:rsid w:val="00E93826"/>
    <w:rsid w:val="00E9477A"/>
    <w:rsid w:val="00EA02E6"/>
    <w:rsid w:val="00EA0610"/>
    <w:rsid w:val="00EA08E1"/>
    <w:rsid w:val="00EA688B"/>
    <w:rsid w:val="00EB1444"/>
    <w:rsid w:val="00EB1559"/>
    <w:rsid w:val="00EB6D0B"/>
    <w:rsid w:val="00EB6F7C"/>
    <w:rsid w:val="00EC06D0"/>
    <w:rsid w:val="00EC2D93"/>
    <w:rsid w:val="00EC538B"/>
    <w:rsid w:val="00EC5FC7"/>
    <w:rsid w:val="00EC657D"/>
    <w:rsid w:val="00EC7A07"/>
    <w:rsid w:val="00EC7BEA"/>
    <w:rsid w:val="00ED0431"/>
    <w:rsid w:val="00ED2FEC"/>
    <w:rsid w:val="00ED3342"/>
    <w:rsid w:val="00ED3362"/>
    <w:rsid w:val="00ED4A35"/>
    <w:rsid w:val="00ED6743"/>
    <w:rsid w:val="00ED71BF"/>
    <w:rsid w:val="00EE0174"/>
    <w:rsid w:val="00EE3178"/>
    <w:rsid w:val="00EE6667"/>
    <w:rsid w:val="00EF1DB6"/>
    <w:rsid w:val="00EF5073"/>
    <w:rsid w:val="00EF5D1F"/>
    <w:rsid w:val="00EF6752"/>
    <w:rsid w:val="00F0100B"/>
    <w:rsid w:val="00F01D16"/>
    <w:rsid w:val="00F0233C"/>
    <w:rsid w:val="00F031B1"/>
    <w:rsid w:val="00F037DA"/>
    <w:rsid w:val="00F05AE6"/>
    <w:rsid w:val="00F063B0"/>
    <w:rsid w:val="00F0679A"/>
    <w:rsid w:val="00F113B4"/>
    <w:rsid w:val="00F12295"/>
    <w:rsid w:val="00F13AAB"/>
    <w:rsid w:val="00F14F5B"/>
    <w:rsid w:val="00F162FD"/>
    <w:rsid w:val="00F20C40"/>
    <w:rsid w:val="00F2166B"/>
    <w:rsid w:val="00F22287"/>
    <w:rsid w:val="00F256A0"/>
    <w:rsid w:val="00F26550"/>
    <w:rsid w:val="00F37792"/>
    <w:rsid w:val="00F37DA8"/>
    <w:rsid w:val="00F4066F"/>
    <w:rsid w:val="00F40FC8"/>
    <w:rsid w:val="00F43632"/>
    <w:rsid w:val="00F43708"/>
    <w:rsid w:val="00F44F28"/>
    <w:rsid w:val="00F53AA3"/>
    <w:rsid w:val="00F5496F"/>
    <w:rsid w:val="00F551B1"/>
    <w:rsid w:val="00F56DB3"/>
    <w:rsid w:val="00F57AA1"/>
    <w:rsid w:val="00F630E5"/>
    <w:rsid w:val="00F63A9A"/>
    <w:rsid w:val="00F63E92"/>
    <w:rsid w:val="00F71CD7"/>
    <w:rsid w:val="00F727DA"/>
    <w:rsid w:val="00F756E9"/>
    <w:rsid w:val="00F7736E"/>
    <w:rsid w:val="00F80B40"/>
    <w:rsid w:val="00F80FC9"/>
    <w:rsid w:val="00F811D9"/>
    <w:rsid w:val="00F8161F"/>
    <w:rsid w:val="00F82020"/>
    <w:rsid w:val="00F82801"/>
    <w:rsid w:val="00F84D66"/>
    <w:rsid w:val="00F87D4A"/>
    <w:rsid w:val="00F904EF"/>
    <w:rsid w:val="00F91705"/>
    <w:rsid w:val="00F931C8"/>
    <w:rsid w:val="00F97131"/>
    <w:rsid w:val="00FA0BA5"/>
    <w:rsid w:val="00FB0A35"/>
    <w:rsid w:val="00FB1A63"/>
    <w:rsid w:val="00FB1AB4"/>
    <w:rsid w:val="00FB28EF"/>
    <w:rsid w:val="00FB2F7D"/>
    <w:rsid w:val="00FB4917"/>
    <w:rsid w:val="00FB73D2"/>
    <w:rsid w:val="00FB7D75"/>
    <w:rsid w:val="00FC012D"/>
    <w:rsid w:val="00FC15C6"/>
    <w:rsid w:val="00FC2E08"/>
    <w:rsid w:val="00FC42DE"/>
    <w:rsid w:val="00FC500E"/>
    <w:rsid w:val="00FD183D"/>
    <w:rsid w:val="00FD1DE4"/>
    <w:rsid w:val="00FD2B79"/>
    <w:rsid w:val="00FD568C"/>
    <w:rsid w:val="00FD5B93"/>
    <w:rsid w:val="00FD669F"/>
    <w:rsid w:val="00FD689E"/>
    <w:rsid w:val="00FD69C2"/>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B98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29330076">
      <w:bodyDiv w:val="1"/>
      <w:marLeft w:val="0"/>
      <w:marRight w:val="0"/>
      <w:marTop w:val="0"/>
      <w:marBottom w:val="0"/>
      <w:divBdr>
        <w:top w:val="none" w:sz="0" w:space="0" w:color="auto"/>
        <w:left w:val="none" w:sz="0" w:space="0" w:color="auto"/>
        <w:bottom w:val="none" w:sz="0" w:space="0" w:color="auto"/>
        <w:right w:val="none" w:sz="0" w:space="0" w:color="auto"/>
      </w:divBdr>
      <w:divsChild>
        <w:div w:id="1047408924">
          <w:marLeft w:val="0"/>
          <w:marRight w:val="0"/>
          <w:marTop w:val="0"/>
          <w:marBottom w:val="0"/>
          <w:divBdr>
            <w:top w:val="none" w:sz="0" w:space="0" w:color="auto"/>
            <w:left w:val="single" w:sz="6" w:space="0" w:color="BBBBBB"/>
            <w:bottom w:val="single" w:sz="6" w:space="0" w:color="BBBBBB"/>
            <w:right w:val="single" w:sz="6" w:space="0" w:color="BBBBBB"/>
          </w:divBdr>
          <w:divsChild>
            <w:div w:id="702093452">
              <w:marLeft w:val="0"/>
              <w:marRight w:val="0"/>
              <w:marTop w:val="0"/>
              <w:marBottom w:val="0"/>
              <w:divBdr>
                <w:top w:val="none" w:sz="0" w:space="0" w:color="auto"/>
                <w:left w:val="none" w:sz="0" w:space="0" w:color="auto"/>
                <w:bottom w:val="none" w:sz="0" w:space="0" w:color="auto"/>
                <w:right w:val="none" w:sz="0" w:space="0" w:color="auto"/>
              </w:divBdr>
              <w:divsChild>
                <w:div w:id="416631037">
                  <w:marLeft w:val="0"/>
                  <w:marRight w:val="0"/>
                  <w:marTop w:val="75"/>
                  <w:marBottom w:val="0"/>
                  <w:divBdr>
                    <w:top w:val="none" w:sz="0" w:space="0" w:color="auto"/>
                    <w:left w:val="none" w:sz="0" w:space="0" w:color="auto"/>
                    <w:bottom w:val="none" w:sz="0" w:space="0" w:color="auto"/>
                    <w:right w:val="none" w:sz="0" w:space="0" w:color="auto"/>
                  </w:divBdr>
                  <w:divsChild>
                    <w:div w:id="2054184991">
                      <w:marLeft w:val="0"/>
                      <w:marRight w:val="0"/>
                      <w:marTop w:val="0"/>
                      <w:marBottom w:val="0"/>
                      <w:divBdr>
                        <w:top w:val="none" w:sz="0" w:space="0" w:color="auto"/>
                        <w:left w:val="none" w:sz="0" w:space="0" w:color="auto"/>
                        <w:bottom w:val="none" w:sz="0" w:space="0" w:color="auto"/>
                        <w:right w:val="none" w:sz="0" w:space="0" w:color="auto"/>
                      </w:divBdr>
                      <w:divsChild>
                        <w:div w:id="426578508">
                          <w:marLeft w:val="0"/>
                          <w:marRight w:val="0"/>
                          <w:marTop w:val="0"/>
                          <w:marBottom w:val="0"/>
                          <w:divBdr>
                            <w:top w:val="none" w:sz="0" w:space="0" w:color="auto"/>
                            <w:left w:val="none" w:sz="0" w:space="0" w:color="auto"/>
                            <w:bottom w:val="none" w:sz="0" w:space="0" w:color="auto"/>
                            <w:right w:val="none" w:sz="0" w:space="0" w:color="auto"/>
                          </w:divBdr>
                          <w:divsChild>
                            <w:div w:id="655767056">
                              <w:marLeft w:val="0"/>
                              <w:marRight w:val="0"/>
                              <w:marTop w:val="0"/>
                              <w:marBottom w:val="0"/>
                              <w:divBdr>
                                <w:top w:val="none" w:sz="0" w:space="0" w:color="auto"/>
                                <w:left w:val="none" w:sz="0" w:space="0" w:color="auto"/>
                                <w:bottom w:val="none" w:sz="0" w:space="0" w:color="auto"/>
                                <w:right w:val="none" w:sz="0" w:space="0" w:color="auto"/>
                              </w:divBdr>
                              <w:divsChild>
                                <w:div w:id="585573213">
                                  <w:marLeft w:val="0"/>
                                  <w:marRight w:val="0"/>
                                  <w:marTop w:val="0"/>
                                  <w:marBottom w:val="0"/>
                                  <w:divBdr>
                                    <w:top w:val="none" w:sz="0" w:space="0" w:color="auto"/>
                                    <w:left w:val="none" w:sz="0" w:space="0" w:color="auto"/>
                                    <w:bottom w:val="none" w:sz="0" w:space="0" w:color="auto"/>
                                    <w:right w:val="none" w:sz="0" w:space="0" w:color="auto"/>
                                  </w:divBdr>
                                  <w:divsChild>
                                    <w:div w:id="1973708745">
                                      <w:marLeft w:val="0"/>
                                      <w:marRight w:val="0"/>
                                      <w:marTop w:val="0"/>
                                      <w:marBottom w:val="0"/>
                                      <w:divBdr>
                                        <w:top w:val="none" w:sz="0" w:space="0" w:color="auto"/>
                                        <w:left w:val="none" w:sz="0" w:space="0" w:color="auto"/>
                                        <w:bottom w:val="none" w:sz="0" w:space="0" w:color="auto"/>
                                        <w:right w:val="none" w:sz="0" w:space="0" w:color="auto"/>
                                      </w:divBdr>
                                      <w:divsChild>
                                        <w:div w:id="1899702004">
                                          <w:marLeft w:val="1200"/>
                                          <w:marRight w:val="1200"/>
                                          <w:marTop w:val="0"/>
                                          <w:marBottom w:val="0"/>
                                          <w:divBdr>
                                            <w:top w:val="none" w:sz="0" w:space="0" w:color="auto"/>
                                            <w:left w:val="none" w:sz="0" w:space="0" w:color="auto"/>
                                            <w:bottom w:val="none" w:sz="0" w:space="0" w:color="auto"/>
                                            <w:right w:val="none" w:sz="0" w:space="0" w:color="auto"/>
                                          </w:divBdr>
                                          <w:divsChild>
                                            <w:div w:id="1311396809">
                                              <w:marLeft w:val="0"/>
                                              <w:marRight w:val="0"/>
                                              <w:marTop w:val="0"/>
                                              <w:marBottom w:val="0"/>
                                              <w:divBdr>
                                                <w:top w:val="none" w:sz="0" w:space="0" w:color="auto"/>
                                                <w:left w:val="none" w:sz="0" w:space="0" w:color="auto"/>
                                                <w:bottom w:val="none" w:sz="0" w:space="0" w:color="auto"/>
                                                <w:right w:val="none" w:sz="0" w:space="0" w:color="auto"/>
                                              </w:divBdr>
                                              <w:divsChild>
                                                <w:div w:id="2072851895">
                                                  <w:marLeft w:val="0"/>
                                                  <w:marRight w:val="0"/>
                                                  <w:marTop w:val="0"/>
                                                  <w:marBottom w:val="0"/>
                                                  <w:divBdr>
                                                    <w:top w:val="none" w:sz="0" w:space="0" w:color="auto"/>
                                                    <w:left w:val="none" w:sz="0" w:space="0" w:color="auto"/>
                                                    <w:bottom w:val="none" w:sz="0" w:space="0" w:color="auto"/>
                                                    <w:right w:val="none" w:sz="0" w:space="0" w:color="auto"/>
                                                  </w:divBdr>
                                                  <w:divsChild>
                                                    <w:div w:id="278921473">
                                                      <w:marLeft w:val="0"/>
                                                      <w:marRight w:val="0"/>
                                                      <w:marTop w:val="0"/>
                                                      <w:marBottom w:val="0"/>
                                                      <w:divBdr>
                                                        <w:top w:val="none" w:sz="0" w:space="0" w:color="auto"/>
                                                        <w:left w:val="none" w:sz="0" w:space="0" w:color="auto"/>
                                                        <w:bottom w:val="none" w:sz="0" w:space="0" w:color="auto"/>
                                                        <w:right w:val="none" w:sz="0" w:space="0" w:color="auto"/>
                                                      </w:divBdr>
                                                      <w:divsChild>
                                                        <w:div w:id="1466266662">
                                                          <w:marLeft w:val="0"/>
                                                          <w:marRight w:val="0"/>
                                                          <w:marTop w:val="0"/>
                                                          <w:marBottom w:val="0"/>
                                                          <w:divBdr>
                                                            <w:top w:val="none" w:sz="0" w:space="0" w:color="auto"/>
                                                            <w:left w:val="none" w:sz="0" w:space="0" w:color="auto"/>
                                                            <w:bottom w:val="none" w:sz="0" w:space="0" w:color="auto"/>
                                                            <w:right w:val="none" w:sz="0" w:space="0" w:color="auto"/>
                                                          </w:divBdr>
                                                          <w:divsChild>
                                                            <w:div w:id="1865093363">
                                                              <w:marLeft w:val="0"/>
                                                              <w:marRight w:val="0"/>
                                                              <w:marTop w:val="0"/>
                                                              <w:marBottom w:val="0"/>
                                                              <w:divBdr>
                                                                <w:top w:val="none" w:sz="0" w:space="0" w:color="auto"/>
                                                                <w:left w:val="none" w:sz="0" w:space="0" w:color="auto"/>
                                                                <w:bottom w:val="none" w:sz="0" w:space="0" w:color="auto"/>
                                                                <w:right w:val="none" w:sz="0" w:space="0" w:color="auto"/>
                                                              </w:divBdr>
                                                              <w:divsChild>
                                                                <w:div w:id="2011448644">
                                                                  <w:marLeft w:val="0"/>
                                                                  <w:marRight w:val="0"/>
                                                                  <w:marTop w:val="0"/>
                                                                  <w:marBottom w:val="0"/>
                                                                  <w:divBdr>
                                                                    <w:top w:val="none" w:sz="0" w:space="0" w:color="auto"/>
                                                                    <w:left w:val="none" w:sz="0" w:space="0" w:color="auto"/>
                                                                    <w:bottom w:val="none" w:sz="0" w:space="0" w:color="auto"/>
                                                                    <w:right w:val="none" w:sz="0" w:space="0" w:color="auto"/>
                                                                  </w:divBdr>
                                                                  <w:divsChild>
                                                                    <w:div w:id="1194080376">
                                                                      <w:marLeft w:val="0"/>
                                                                      <w:marRight w:val="0"/>
                                                                      <w:marTop w:val="0"/>
                                                                      <w:marBottom w:val="0"/>
                                                                      <w:divBdr>
                                                                        <w:top w:val="none" w:sz="0" w:space="0" w:color="auto"/>
                                                                        <w:left w:val="none" w:sz="0" w:space="0" w:color="auto"/>
                                                                        <w:bottom w:val="none" w:sz="0" w:space="0" w:color="auto"/>
                                                                        <w:right w:val="none" w:sz="0" w:space="0" w:color="auto"/>
                                                                      </w:divBdr>
                                                                      <w:divsChild>
                                                                        <w:div w:id="378746502">
                                                                          <w:marLeft w:val="0"/>
                                                                          <w:marRight w:val="0"/>
                                                                          <w:marTop w:val="0"/>
                                                                          <w:marBottom w:val="0"/>
                                                                          <w:divBdr>
                                                                            <w:top w:val="none" w:sz="0" w:space="0" w:color="auto"/>
                                                                            <w:left w:val="none" w:sz="0" w:space="0" w:color="auto"/>
                                                                            <w:bottom w:val="none" w:sz="0" w:space="0" w:color="auto"/>
                                                                            <w:right w:val="none" w:sz="0" w:space="0" w:color="auto"/>
                                                                          </w:divBdr>
                                                                        </w:div>
                                                                        <w:div w:id="1483741257">
                                                                          <w:marLeft w:val="0"/>
                                                                          <w:marRight w:val="0"/>
                                                                          <w:marTop w:val="0"/>
                                                                          <w:marBottom w:val="0"/>
                                                                          <w:divBdr>
                                                                            <w:top w:val="none" w:sz="0" w:space="0" w:color="auto"/>
                                                                            <w:left w:val="none" w:sz="0" w:space="0" w:color="auto"/>
                                                                            <w:bottom w:val="none" w:sz="0" w:space="0" w:color="auto"/>
                                                                            <w:right w:val="none" w:sz="0" w:space="0" w:color="auto"/>
                                                                          </w:divBdr>
                                                                          <w:divsChild>
                                                                            <w:div w:id="1197308679">
                                                                              <w:marLeft w:val="0"/>
                                                                              <w:marRight w:val="0"/>
                                                                              <w:marTop w:val="0"/>
                                                                              <w:marBottom w:val="0"/>
                                                                              <w:divBdr>
                                                                                <w:top w:val="none" w:sz="0" w:space="0" w:color="auto"/>
                                                                                <w:left w:val="none" w:sz="0" w:space="0" w:color="auto"/>
                                                                                <w:bottom w:val="none" w:sz="0" w:space="0" w:color="auto"/>
                                                                                <w:right w:val="none" w:sz="0" w:space="0" w:color="auto"/>
                                                                              </w:divBdr>
                                                                              <w:divsChild>
                                                                                <w:div w:id="206072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376051242">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84205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41927717">
      <w:bodyDiv w:val="1"/>
      <w:marLeft w:val="0"/>
      <w:marRight w:val="0"/>
      <w:marTop w:val="0"/>
      <w:marBottom w:val="0"/>
      <w:divBdr>
        <w:top w:val="none" w:sz="0" w:space="0" w:color="auto"/>
        <w:left w:val="none" w:sz="0" w:space="0" w:color="auto"/>
        <w:bottom w:val="none" w:sz="0" w:space="0" w:color="auto"/>
        <w:right w:val="none" w:sz="0" w:space="0" w:color="auto"/>
      </w:divBdr>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700939067">
      <w:bodyDiv w:val="1"/>
      <w:marLeft w:val="0"/>
      <w:marRight w:val="0"/>
      <w:marTop w:val="0"/>
      <w:marBottom w:val="0"/>
      <w:divBdr>
        <w:top w:val="none" w:sz="0" w:space="0" w:color="auto"/>
        <w:left w:val="none" w:sz="0" w:space="0" w:color="auto"/>
        <w:bottom w:val="none" w:sz="0" w:space="0" w:color="auto"/>
        <w:right w:val="none" w:sz="0" w:space="0" w:color="auto"/>
      </w:divBdr>
      <w:divsChild>
        <w:div w:id="1396857396">
          <w:marLeft w:val="0"/>
          <w:marRight w:val="0"/>
          <w:marTop w:val="0"/>
          <w:marBottom w:val="0"/>
          <w:divBdr>
            <w:top w:val="none" w:sz="0" w:space="0" w:color="auto"/>
            <w:left w:val="none" w:sz="0" w:space="0" w:color="auto"/>
            <w:bottom w:val="none" w:sz="0" w:space="0" w:color="auto"/>
            <w:right w:val="none" w:sz="0" w:space="0" w:color="auto"/>
          </w:divBdr>
          <w:divsChild>
            <w:div w:id="1245992264">
              <w:marLeft w:val="0"/>
              <w:marRight w:val="0"/>
              <w:marTop w:val="0"/>
              <w:marBottom w:val="0"/>
              <w:divBdr>
                <w:top w:val="none" w:sz="0" w:space="0" w:color="auto"/>
                <w:left w:val="none" w:sz="0" w:space="0" w:color="auto"/>
                <w:bottom w:val="none" w:sz="0" w:space="0" w:color="auto"/>
                <w:right w:val="none" w:sz="0" w:space="0" w:color="auto"/>
              </w:divBdr>
              <w:divsChild>
                <w:div w:id="9604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3957">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90253735">
      <w:bodyDiv w:val="1"/>
      <w:marLeft w:val="0"/>
      <w:marRight w:val="0"/>
      <w:marTop w:val="0"/>
      <w:marBottom w:val="0"/>
      <w:divBdr>
        <w:top w:val="none" w:sz="0" w:space="0" w:color="auto"/>
        <w:left w:val="none" w:sz="0" w:space="0" w:color="auto"/>
        <w:bottom w:val="none" w:sz="0" w:space="0" w:color="auto"/>
        <w:right w:val="none" w:sz="0" w:space="0" w:color="auto"/>
      </w:divBdr>
    </w:div>
    <w:div w:id="101025764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334642547">
      <w:bodyDiv w:val="1"/>
      <w:marLeft w:val="0"/>
      <w:marRight w:val="0"/>
      <w:marTop w:val="0"/>
      <w:marBottom w:val="0"/>
      <w:divBdr>
        <w:top w:val="none" w:sz="0" w:space="0" w:color="auto"/>
        <w:left w:val="none" w:sz="0" w:space="0" w:color="auto"/>
        <w:bottom w:val="none" w:sz="0" w:space="0" w:color="auto"/>
        <w:right w:val="none" w:sz="0" w:space="0" w:color="auto"/>
      </w:divBdr>
    </w:div>
    <w:div w:id="135341489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48210508">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L&amp;pubNum=1076915&amp;cite=ULLPS102&amp;originatingDoc=I86515205bb9e11e490d4edf60ce7d742&amp;refType=LQ&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1B15-FA4C-4BF1-B88B-400737CF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3775</Words>
  <Characters>18347</Characters>
  <Application>Microsoft Office Word</Application>
  <DocSecurity>0</DocSecurity>
  <Lines>458</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12</cp:revision>
  <cp:lastPrinted>2014-10-15T18:15:00Z</cp:lastPrinted>
  <dcterms:created xsi:type="dcterms:W3CDTF">2018-06-27T20:22:00Z</dcterms:created>
  <dcterms:modified xsi:type="dcterms:W3CDTF">2018-06-27T20:52:00Z</dcterms:modified>
</cp:coreProperties>
</file>